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3E0E0A" w14:textId="77777777" w:rsidR="003E3B6B" w:rsidRPr="00772E78" w:rsidRDefault="003E3B6B" w:rsidP="003E3B6B">
      <w:pPr>
        <w:jc w:val="center"/>
        <w:rPr>
          <w:rFonts w:ascii="Arial" w:eastAsia="Arial" w:hAnsi="Arial" w:cs="Arial"/>
          <w:b/>
          <w:color w:val="000000"/>
          <w:sz w:val="44"/>
          <w:szCs w:val="44"/>
          <w:lang w:val="es-ES"/>
        </w:rPr>
      </w:pPr>
      <w:r w:rsidRPr="00772E78">
        <w:rPr>
          <w:rFonts w:ascii="Arial" w:eastAsia="Arial" w:hAnsi="Arial" w:cs="Arial"/>
          <w:b/>
          <w:color w:val="000000"/>
          <w:sz w:val="44"/>
          <w:szCs w:val="44"/>
          <w:lang w:val="es-ES"/>
        </w:rPr>
        <w:t>ACUERDO DE PRESUPUESTOS GENERALES DEL ESTADO 2019:</w:t>
      </w:r>
    </w:p>
    <w:p w14:paraId="3DAD85F3" w14:textId="77777777" w:rsidR="003E3B6B" w:rsidRPr="00772E78" w:rsidRDefault="003E3B6B" w:rsidP="003E3B6B">
      <w:pPr>
        <w:jc w:val="center"/>
        <w:rPr>
          <w:rFonts w:ascii="Arial" w:eastAsia="Arial" w:hAnsi="Arial" w:cs="Arial"/>
          <w:b/>
          <w:color w:val="000000"/>
          <w:sz w:val="36"/>
          <w:szCs w:val="36"/>
          <w:lang w:val="es-ES"/>
        </w:rPr>
      </w:pPr>
      <w:r w:rsidRPr="00772E78">
        <w:rPr>
          <w:rFonts w:ascii="Arial" w:eastAsia="Arial" w:hAnsi="Arial" w:cs="Arial"/>
          <w:b/>
          <w:color w:val="000000"/>
          <w:sz w:val="36"/>
          <w:szCs w:val="36"/>
          <w:lang w:val="es-ES"/>
        </w:rPr>
        <w:t>PRESUPUESTOS PARA UN ESTADO SOCIAL</w:t>
      </w:r>
    </w:p>
    <w:p w14:paraId="44F89FD5" w14:textId="77777777" w:rsidR="003E3B6B" w:rsidRPr="00772E78" w:rsidRDefault="003E3B6B" w:rsidP="003E3B6B">
      <w:pPr>
        <w:jc w:val="center"/>
        <w:rPr>
          <w:rFonts w:ascii="Arial" w:eastAsia="Arial" w:hAnsi="Arial" w:cs="Arial"/>
          <w:b/>
          <w:color w:val="000000"/>
          <w:sz w:val="36"/>
          <w:szCs w:val="36"/>
          <w:lang w:val="es-ES"/>
        </w:rPr>
      </w:pPr>
    </w:p>
    <w:p w14:paraId="11187F14" w14:textId="28161418" w:rsidR="003E3B6B" w:rsidRPr="00772E78" w:rsidRDefault="003E3B6B" w:rsidP="003E3B6B">
      <w:pPr>
        <w:jc w:val="both"/>
        <w:rPr>
          <w:rFonts w:ascii="Arial" w:eastAsia="Arial" w:hAnsi="Arial" w:cs="Arial"/>
          <w:color w:val="000000"/>
          <w:sz w:val="28"/>
          <w:szCs w:val="28"/>
          <w:lang w:val="es-ES"/>
        </w:rPr>
      </w:pPr>
      <w:bookmarkStart w:id="0" w:name="_gjdgxs"/>
      <w:bookmarkEnd w:id="0"/>
      <w:r w:rsidRPr="00772E78">
        <w:rPr>
          <w:rFonts w:ascii="Arial" w:eastAsia="Arial" w:hAnsi="Arial" w:cs="Arial"/>
          <w:color w:val="000000"/>
          <w:sz w:val="28"/>
          <w:szCs w:val="28"/>
          <w:lang w:val="es-ES"/>
        </w:rPr>
        <w:t xml:space="preserve">Después de 7 años de recortes y asfixia de los Gobiernos de Partido Popular, nuestro país ha retrocedido en igualdad de oportunidades, en cohesión social, en libertades y derechos, en calidad democrática y en convivencia. </w:t>
      </w:r>
    </w:p>
    <w:p w14:paraId="73CFEDCA" w14:textId="52F477ED" w:rsidR="003E3B6B" w:rsidRPr="00772E78" w:rsidRDefault="003E3B6B" w:rsidP="003E3B6B">
      <w:pPr>
        <w:jc w:val="both"/>
        <w:rPr>
          <w:rFonts w:ascii="Arial" w:eastAsia="Arial" w:hAnsi="Arial" w:cs="Arial"/>
          <w:color w:val="000000"/>
          <w:sz w:val="28"/>
          <w:szCs w:val="28"/>
          <w:lang w:val="es-ES"/>
        </w:rPr>
      </w:pPr>
      <w:r w:rsidRPr="00772E78">
        <w:rPr>
          <w:rFonts w:ascii="Arial" w:eastAsia="Arial" w:hAnsi="Arial" w:cs="Arial"/>
          <w:color w:val="000000"/>
          <w:sz w:val="28"/>
          <w:szCs w:val="28"/>
          <w:lang w:val="es-ES"/>
        </w:rPr>
        <w:t>Los y las ciudadanas de este país han visto como en estos años crecía la desigualdad, la pobreza y la precariedad al tiempo que se recortab</w:t>
      </w:r>
      <w:r w:rsidRPr="00772E78">
        <w:rPr>
          <w:rFonts w:ascii="Arial" w:eastAsia="Arial" w:hAnsi="Arial" w:cs="Arial"/>
          <w:sz w:val="28"/>
          <w:szCs w:val="28"/>
          <w:lang w:val="es-ES"/>
        </w:rPr>
        <w:t>a la inversión pública</w:t>
      </w:r>
      <w:r w:rsidRPr="00772E78">
        <w:rPr>
          <w:rFonts w:ascii="Arial" w:eastAsia="Arial" w:hAnsi="Arial" w:cs="Arial"/>
          <w:color w:val="000000"/>
          <w:sz w:val="28"/>
          <w:szCs w:val="28"/>
          <w:lang w:val="es-ES"/>
        </w:rPr>
        <w:t xml:space="preserve"> en el Estado del Bienestar, es decir, en los servicios públicos que garantizan la igualdad de oportunidades en sanidad, educación y dependencia. </w:t>
      </w:r>
    </w:p>
    <w:p w14:paraId="0AE2622F" w14:textId="77777777" w:rsidR="003E3B6B" w:rsidRPr="00772E78" w:rsidRDefault="003E3B6B" w:rsidP="003E3B6B">
      <w:pPr>
        <w:jc w:val="both"/>
        <w:rPr>
          <w:rFonts w:ascii="Arial" w:eastAsia="Arial" w:hAnsi="Arial" w:cs="Arial"/>
          <w:color w:val="000000"/>
          <w:sz w:val="28"/>
          <w:szCs w:val="28"/>
          <w:lang w:val="es-ES"/>
        </w:rPr>
      </w:pPr>
      <w:r w:rsidRPr="00772E78">
        <w:rPr>
          <w:rFonts w:ascii="Arial" w:eastAsia="Arial" w:hAnsi="Arial" w:cs="Arial"/>
          <w:color w:val="000000"/>
          <w:sz w:val="28"/>
          <w:szCs w:val="28"/>
          <w:lang w:val="es-ES"/>
        </w:rPr>
        <w:t xml:space="preserve">La mayoría de las y los ciudadanos de este país se han empobrecido mientras se privilegiaba a una minoría, con medidas que iban destinadas a erosionar el Estado del Bienestar, que protege a los más vulnerables, y a devaluar la capacidad económica de los trabajadores y pensionistas. Ello nos ha convertido en un país donde el trabajo se ha precarizado hasta tal punto que no es garantía de llegar a fin de mes, los desempleados no tienen esperanza de encontrar un empleo digno, las personas jóvenes se han visto obligadas a emigrar para buscarse la vida y nuestros mayores han visto cómo sus pensiones devaluadas eran el único colchón para ayudar a sus familiares. </w:t>
      </w:r>
    </w:p>
    <w:p w14:paraId="29DD6C08" w14:textId="77777777" w:rsidR="003E3B6B" w:rsidRPr="00772E78" w:rsidRDefault="003E3B6B" w:rsidP="003E3B6B">
      <w:pPr>
        <w:jc w:val="both"/>
        <w:rPr>
          <w:rFonts w:ascii="Arial" w:eastAsia="Arial" w:hAnsi="Arial" w:cs="Arial"/>
          <w:color w:val="000000"/>
          <w:sz w:val="28"/>
          <w:szCs w:val="28"/>
          <w:lang w:val="es-ES"/>
        </w:rPr>
      </w:pPr>
      <w:r w:rsidRPr="00772E78">
        <w:rPr>
          <w:rFonts w:ascii="Arial" w:eastAsia="Arial" w:hAnsi="Arial" w:cs="Arial"/>
          <w:color w:val="000000"/>
          <w:sz w:val="28"/>
          <w:szCs w:val="28"/>
          <w:lang w:val="es-ES"/>
        </w:rPr>
        <w:t>Del mismo modo no se han garantizado las necesidades básicas de la población más vulnerable en materia de vivienda o suministro energético y se abandonaron políticas clave para cambiar el modelo productivo del país, como la Ciencia, la I+D+i o la transición energética.</w:t>
      </w:r>
    </w:p>
    <w:p w14:paraId="2E864945" w14:textId="77777777" w:rsidR="003E3B6B" w:rsidRPr="00772E78" w:rsidRDefault="003E3B6B" w:rsidP="003E3B6B">
      <w:pPr>
        <w:jc w:val="both"/>
        <w:rPr>
          <w:rFonts w:ascii="Arial" w:eastAsia="Arial" w:hAnsi="Arial" w:cs="Arial"/>
          <w:color w:val="000000"/>
          <w:sz w:val="28"/>
          <w:szCs w:val="28"/>
          <w:lang w:val="es-ES"/>
        </w:rPr>
      </w:pPr>
      <w:r w:rsidRPr="00772E78">
        <w:rPr>
          <w:rFonts w:ascii="Arial" w:eastAsia="Arial" w:hAnsi="Arial" w:cs="Arial"/>
          <w:color w:val="000000"/>
          <w:sz w:val="28"/>
          <w:szCs w:val="28"/>
          <w:lang w:val="es-ES"/>
        </w:rPr>
        <w:t>Todos los esfuerzos y ajustes recayeron en las clases medias y trabajadoras, a través de medidas que cargaron el esfuerzo fiscal en las rentas del trabajo, mientras que en paralelo se propiciaba la progresividad del modelo tributario fijando rebajas en el impuesto de Sociedades y en las rentas más altas.</w:t>
      </w:r>
    </w:p>
    <w:p w14:paraId="70B5B827" w14:textId="77777777" w:rsidR="003E3B6B" w:rsidRPr="00772E78" w:rsidRDefault="003E3B6B" w:rsidP="003E3B6B">
      <w:pPr>
        <w:jc w:val="both"/>
        <w:rPr>
          <w:rFonts w:ascii="Arial" w:eastAsia="Arial" w:hAnsi="Arial" w:cs="Arial"/>
          <w:color w:val="000000"/>
          <w:sz w:val="28"/>
          <w:szCs w:val="28"/>
          <w:lang w:val="es-ES"/>
        </w:rPr>
      </w:pPr>
      <w:r w:rsidRPr="00772E78">
        <w:rPr>
          <w:rFonts w:ascii="Arial" w:eastAsia="Arial" w:hAnsi="Arial" w:cs="Arial"/>
          <w:color w:val="000000"/>
          <w:sz w:val="28"/>
          <w:szCs w:val="28"/>
          <w:lang w:val="es-ES"/>
        </w:rPr>
        <w:t xml:space="preserve">Con la excusa de la crisis se desplegó una austeridad a ultranza, centrada en exclusiva en la reducción del gasto público, que ha agravado la dureza de la misma para la mayoría de las ciudadanas y los ciudadanos, y además se ha demostrado absolutamente ineficaz para favorecer la recuperación económica a través de un crecimiento sostenible e inclusivo y la creación de empleo digno y de calidad. </w:t>
      </w:r>
    </w:p>
    <w:p w14:paraId="06669314" w14:textId="727A9AAE" w:rsidR="003E3B6B" w:rsidRPr="00772E78" w:rsidRDefault="003E3B6B" w:rsidP="003E3B6B">
      <w:pPr>
        <w:jc w:val="both"/>
        <w:rPr>
          <w:rFonts w:ascii="Arial" w:eastAsia="Arial" w:hAnsi="Arial" w:cs="Arial"/>
          <w:color w:val="000000"/>
          <w:sz w:val="28"/>
          <w:szCs w:val="28"/>
          <w:lang w:val="es-ES"/>
        </w:rPr>
      </w:pPr>
      <w:r w:rsidRPr="00772E78">
        <w:rPr>
          <w:rFonts w:ascii="Arial" w:eastAsia="Arial" w:hAnsi="Arial" w:cs="Arial"/>
          <w:color w:val="000000"/>
          <w:sz w:val="28"/>
          <w:szCs w:val="28"/>
          <w:lang w:val="es-ES"/>
        </w:rPr>
        <w:t xml:space="preserve">La moción de censura del pasado mes de junio demostró que era posible </w:t>
      </w:r>
      <w:r w:rsidR="00FB2E73">
        <w:rPr>
          <w:rFonts w:ascii="Arial" w:eastAsia="Arial" w:hAnsi="Arial" w:cs="Arial"/>
          <w:color w:val="000000"/>
          <w:sz w:val="28"/>
          <w:szCs w:val="28"/>
          <w:lang w:val="es-ES"/>
        </w:rPr>
        <w:t>sacar</w:t>
      </w:r>
      <w:r w:rsidRPr="00772E78">
        <w:rPr>
          <w:rFonts w:ascii="Arial" w:eastAsia="Arial" w:hAnsi="Arial" w:cs="Arial"/>
          <w:sz w:val="28"/>
          <w:szCs w:val="28"/>
          <w:lang w:val="es-ES"/>
        </w:rPr>
        <w:t xml:space="preserve"> al Partido Popular del Gobierno y que </w:t>
      </w:r>
      <w:r w:rsidRPr="00772E78">
        <w:rPr>
          <w:rFonts w:ascii="Arial" w:eastAsia="Arial" w:hAnsi="Arial" w:cs="Arial"/>
          <w:color w:val="000000"/>
          <w:sz w:val="28"/>
          <w:szCs w:val="28"/>
          <w:lang w:val="es-ES"/>
        </w:rPr>
        <w:t xml:space="preserve">hay una mayoría </w:t>
      </w:r>
      <w:r w:rsidRPr="00772E78">
        <w:rPr>
          <w:rFonts w:ascii="Arial" w:eastAsia="Arial" w:hAnsi="Arial" w:cs="Arial"/>
          <w:color w:val="000000"/>
          <w:sz w:val="28"/>
          <w:szCs w:val="28"/>
          <w:lang w:val="es-ES"/>
        </w:rPr>
        <w:lastRenderedPageBreak/>
        <w:t>progresista en este país que cree que es hora de revertir todo el daño que se ha propiciado en estos años</w:t>
      </w:r>
      <w:r w:rsidRPr="00772E78">
        <w:rPr>
          <w:rFonts w:ascii="Arial" w:eastAsia="Arial" w:hAnsi="Arial" w:cs="Arial"/>
          <w:sz w:val="28"/>
          <w:szCs w:val="28"/>
          <w:lang w:val="es-ES"/>
        </w:rPr>
        <w:t>.</w:t>
      </w:r>
    </w:p>
    <w:p w14:paraId="282510C0" w14:textId="77777777" w:rsidR="003E3B6B" w:rsidRPr="00772E78" w:rsidRDefault="003E3B6B" w:rsidP="003E3B6B">
      <w:pPr>
        <w:jc w:val="both"/>
        <w:rPr>
          <w:rFonts w:ascii="Arial" w:eastAsia="Arial" w:hAnsi="Arial" w:cs="Arial"/>
          <w:color w:val="000000"/>
          <w:sz w:val="28"/>
          <w:szCs w:val="28"/>
          <w:lang w:val="es-ES"/>
        </w:rPr>
      </w:pPr>
      <w:r w:rsidRPr="00772E78">
        <w:rPr>
          <w:rFonts w:ascii="Arial" w:eastAsia="Arial" w:hAnsi="Arial" w:cs="Arial"/>
          <w:color w:val="000000"/>
          <w:sz w:val="28"/>
          <w:szCs w:val="28"/>
          <w:lang w:val="es-ES"/>
        </w:rPr>
        <w:t xml:space="preserve">Es hora de que la política y la economía se pongan al servicio de la ciudadanía. Es urgente revertir las cicatrices de la austeridad, coser la brecha social, reducir la desigualdad, la precariedad y la pobreza, recuperar el pacto con la ciudadanía, y una de las claves para ello está en los Presupuestos Generales del Estado. </w:t>
      </w:r>
    </w:p>
    <w:p w14:paraId="31006F37" w14:textId="1123E489" w:rsidR="003E3B6B" w:rsidRPr="00772E78" w:rsidRDefault="003E3B6B" w:rsidP="003E3B6B">
      <w:pPr>
        <w:jc w:val="both"/>
        <w:rPr>
          <w:rFonts w:ascii="Arial" w:eastAsia="Arial" w:hAnsi="Arial" w:cs="Arial"/>
          <w:color w:val="000000"/>
          <w:sz w:val="28"/>
          <w:szCs w:val="28"/>
          <w:lang w:val="es-ES"/>
        </w:rPr>
      </w:pPr>
      <w:r w:rsidRPr="00772E78">
        <w:rPr>
          <w:rFonts w:ascii="Arial" w:eastAsia="Arial" w:hAnsi="Arial" w:cs="Arial"/>
          <w:color w:val="000000"/>
          <w:sz w:val="28"/>
          <w:szCs w:val="28"/>
          <w:lang w:val="es-ES"/>
        </w:rPr>
        <w:t xml:space="preserve">La voluntad política de un Gobierno se manifiesta siempre en sus presupuestos, ya que son la principal herramienta para demostrar las prioridades de actuación que contribuyen al cambio social. Para ello es imprescindible el consenso político y parlamentario que permita que los PGE sean aprobados. </w:t>
      </w:r>
    </w:p>
    <w:p w14:paraId="78B7662C" w14:textId="68079514" w:rsidR="003E3B6B" w:rsidRPr="00772E78" w:rsidRDefault="003E3B6B" w:rsidP="003E3B6B">
      <w:pPr>
        <w:jc w:val="both"/>
        <w:rPr>
          <w:rFonts w:ascii="Arial" w:eastAsia="Arial" w:hAnsi="Arial" w:cs="Arial"/>
          <w:color w:val="000000"/>
          <w:sz w:val="28"/>
          <w:szCs w:val="28"/>
          <w:lang w:val="es-ES"/>
        </w:rPr>
      </w:pPr>
    </w:p>
    <w:p w14:paraId="2ED793FB" w14:textId="77777777" w:rsidR="003E3B6B" w:rsidRPr="00772E78" w:rsidRDefault="003E3B6B" w:rsidP="003E3B6B">
      <w:pPr>
        <w:jc w:val="both"/>
        <w:rPr>
          <w:rFonts w:ascii="Arial" w:eastAsia="Arial" w:hAnsi="Arial" w:cs="Arial"/>
          <w:color w:val="000000"/>
          <w:sz w:val="28"/>
          <w:szCs w:val="28"/>
          <w:lang w:val="es-ES"/>
        </w:rPr>
      </w:pPr>
      <w:r w:rsidRPr="00772E78">
        <w:rPr>
          <w:rFonts w:ascii="Arial" w:eastAsia="Arial" w:hAnsi="Arial" w:cs="Arial"/>
          <w:color w:val="000000"/>
          <w:sz w:val="28"/>
          <w:szCs w:val="28"/>
          <w:lang w:val="es-ES"/>
        </w:rPr>
        <w:t>Es hora de demostrar que la política puede mejorar el día a día de las personas, que es posible construir consensos en torno a lo que entendemos imprescindible como sociedad. No nos podemos permitir el lujo de desperdiciar ninguna oportunidad de mejorar los recursos para los servicios públicos fundamentales, que son los que nos hacen iguales independientemente de nuestro nivel de renta.</w:t>
      </w:r>
    </w:p>
    <w:p w14:paraId="1F54D08A" w14:textId="4178705F" w:rsidR="003E3B6B" w:rsidRPr="00772E78" w:rsidRDefault="003E3B6B" w:rsidP="003E3B6B">
      <w:pPr>
        <w:jc w:val="both"/>
        <w:rPr>
          <w:rFonts w:ascii="Arial" w:eastAsia="Arial" w:hAnsi="Arial" w:cs="Arial"/>
          <w:color w:val="000000"/>
          <w:sz w:val="28"/>
          <w:szCs w:val="28"/>
          <w:lang w:val="es-ES"/>
        </w:rPr>
      </w:pPr>
    </w:p>
    <w:p w14:paraId="13D0F522" w14:textId="1A89E7D0" w:rsidR="003E3B6B" w:rsidRPr="00772E78" w:rsidRDefault="003E3B6B" w:rsidP="003E3B6B">
      <w:pPr>
        <w:jc w:val="both"/>
        <w:rPr>
          <w:rFonts w:ascii="Arial" w:eastAsia="Arial" w:hAnsi="Arial" w:cs="Arial"/>
          <w:color w:val="000000"/>
          <w:sz w:val="28"/>
          <w:szCs w:val="28"/>
          <w:lang w:val="es-ES"/>
        </w:rPr>
      </w:pPr>
      <w:r w:rsidRPr="00772E78">
        <w:rPr>
          <w:rFonts w:ascii="Arial" w:eastAsia="Arial" w:hAnsi="Arial" w:cs="Arial"/>
          <w:color w:val="000000"/>
          <w:sz w:val="28"/>
          <w:szCs w:val="28"/>
          <w:lang w:val="es-ES"/>
        </w:rPr>
        <w:t xml:space="preserve">Ante este escenario, </w:t>
      </w:r>
      <w:r w:rsidRPr="00772E78">
        <w:rPr>
          <w:rFonts w:ascii="Arial" w:eastAsia="Arial" w:hAnsi="Arial" w:cs="Arial"/>
          <w:sz w:val="28"/>
          <w:szCs w:val="28"/>
          <w:lang w:val="es-ES"/>
        </w:rPr>
        <w:t>el Gobierno y Unidos Podemos- En comú Podem- En Marea</w:t>
      </w:r>
      <w:r w:rsidRPr="00772E78">
        <w:rPr>
          <w:rFonts w:ascii="Arial" w:eastAsia="Arial" w:hAnsi="Arial" w:cs="Arial"/>
          <w:color w:val="000000"/>
          <w:sz w:val="28"/>
          <w:szCs w:val="28"/>
          <w:lang w:val="es-ES"/>
        </w:rPr>
        <w:t xml:space="preserve">  tenemos la obligación de llegar a acuerdos que permitan plasmar las prioridades de la agenda social en los Presupuestos Generales del Estado para 2019. Y en base a ello nos comprometemos a impulsar los siguientes acuerdos:</w:t>
      </w:r>
    </w:p>
    <w:p w14:paraId="555189AC" w14:textId="77777777" w:rsidR="00FD4103" w:rsidRPr="00FD4103" w:rsidRDefault="00FD4103" w:rsidP="00E4164A">
      <w:pPr>
        <w:pStyle w:val="PoromisinA"/>
        <w:jc w:val="both"/>
        <w:rPr>
          <w:rStyle w:val="cuerpo-texto"/>
          <w:rFonts w:ascii="Arial" w:hAnsi="Arial"/>
          <w:sz w:val="28"/>
          <w:szCs w:val="28"/>
        </w:rPr>
      </w:pPr>
    </w:p>
    <w:p w14:paraId="6619E627" w14:textId="7CE2AE42" w:rsidR="00D930AC" w:rsidRPr="00FD4103" w:rsidRDefault="00D930AC" w:rsidP="007D5E52">
      <w:pPr>
        <w:pStyle w:val="Prrafodelista"/>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Arial" w:hAnsi="Arial" w:cs="Arial"/>
          <w:b/>
          <w:color w:val="000000" w:themeColor="text1"/>
          <w:sz w:val="28"/>
          <w:szCs w:val="28"/>
        </w:rPr>
      </w:pPr>
      <w:r w:rsidRPr="00FD4103">
        <w:rPr>
          <w:rFonts w:ascii="Arial" w:hAnsi="Arial" w:cs="Arial"/>
          <w:b/>
          <w:color w:val="000000" w:themeColor="text1"/>
          <w:sz w:val="28"/>
          <w:szCs w:val="28"/>
        </w:rPr>
        <w:t>PENSIONES: que nuestros mayores mejoren sus pensiones y no pierdan poder adquisitivo</w:t>
      </w:r>
    </w:p>
    <w:p w14:paraId="1F441E61" w14:textId="737C8085" w:rsidR="00162F94" w:rsidRDefault="00162F94" w:rsidP="00335BCF">
      <w:pPr>
        <w:pStyle w:val="Prrafodelista"/>
        <w:numPr>
          <w:ilvl w:val="1"/>
          <w:numId w:val="3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Arial" w:hAnsi="Arial" w:cs="Arial"/>
          <w:sz w:val="28"/>
          <w:szCs w:val="28"/>
        </w:rPr>
      </w:pPr>
      <w:r>
        <w:rPr>
          <w:rFonts w:ascii="Arial" w:hAnsi="Arial" w:cs="Arial"/>
          <w:sz w:val="28"/>
          <w:szCs w:val="28"/>
        </w:rPr>
        <w:t>Mantenimiento del poder adquisitivo de acuerdo al IPC</w:t>
      </w:r>
    </w:p>
    <w:p w14:paraId="30B5559E" w14:textId="7EF4B041" w:rsidR="00162F94" w:rsidRPr="007D5E52" w:rsidRDefault="00162F94" w:rsidP="009C5455">
      <w:pPr>
        <w:pStyle w:val="Prrafodelista"/>
        <w:numPr>
          <w:ilvl w:val="1"/>
          <w:numId w:val="3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Arial" w:hAnsi="Arial" w:cs="Arial"/>
          <w:sz w:val="28"/>
          <w:szCs w:val="28"/>
        </w:rPr>
      </w:pPr>
      <w:r>
        <w:rPr>
          <w:rFonts w:ascii="Arial" w:hAnsi="Arial" w:cs="Arial"/>
          <w:sz w:val="28"/>
          <w:szCs w:val="28"/>
        </w:rPr>
        <w:t>Subida de pensiones mínimas y no contributivas</w:t>
      </w:r>
    </w:p>
    <w:p w14:paraId="35BE3B35" w14:textId="0C1AA919" w:rsidR="00162F94" w:rsidRDefault="00122538" w:rsidP="00335BCF">
      <w:pPr>
        <w:pStyle w:val="Prrafodelista"/>
        <w:numPr>
          <w:ilvl w:val="1"/>
          <w:numId w:val="3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Arial" w:hAnsi="Arial" w:cs="Arial"/>
          <w:sz w:val="28"/>
          <w:szCs w:val="28"/>
        </w:rPr>
      </w:pPr>
      <w:r>
        <w:rPr>
          <w:rFonts w:ascii="Arial" w:hAnsi="Arial" w:cs="Arial"/>
          <w:sz w:val="28"/>
          <w:szCs w:val="28"/>
        </w:rPr>
        <w:t>Derechos laborales</w:t>
      </w:r>
      <w:r w:rsidR="00162F94">
        <w:rPr>
          <w:rFonts w:ascii="Arial" w:hAnsi="Arial" w:cs="Arial"/>
          <w:sz w:val="28"/>
          <w:szCs w:val="28"/>
        </w:rPr>
        <w:t xml:space="preserve"> de</w:t>
      </w:r>
      <w:r>
        <w:rPr>
          <w:rFonts w:ascii="Arial" w:hAnsi="Arial" w:cs="Arial"/>
          <w:sz w:val="28"/>
          <w:szCs w:val="28"/>
        </w:rPr>
        <w:t xml:space="preserve"> las</w:t>
      </w:r>
      <w:r w:rsidR="00162F94">
        <w:rPr>
          <w:rFonts w:ascii="Arial" w:hAnsi="Arial" w:cs="Arial"/>
          <w:sz w:val="28"/>
          <w:szCs w:val="28"/>
        </w:rPr>
        <w:t xml:space="preserve"> empleadas de hogar</w:t>
      </w:r>
    </w:p>
    <w:p w14:paraId="314ECEF3" w14:textId="6D9D222F" w:rsidR="00162F94" w:rsidRDefault="00162F94" w:rsidP="00335BCF">
      <w:pPr>
        <w:pStyle w:val="Prrafodelista"/>
        <w:numPr>
          <w:ilvl w:val="1"/>
          <w:numId w:val="3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Arial" w:hAnsi="Arial" w:cs="Arial"/>
          <w:sz w:val="28"/>
          <w:szCs w:val="28"/>
        </w:rPr>
      </w:pPr>
      <w:r>
        <w:rPr>
          <w:rFonts w:ascii="Arial" w:hAnsi="Arial" w:cs="Arial"/>
          <w:sz w:val="28"/>
          <w:szCs w:val="28"/>
        </w:rPr>
        <w:t>Explotaciones agrarias</w:t>
      </w:r>
    </w:p>
    <w:p w14:paraId="4E0C9D1A" w14:textId="77777777" w:rsidR="00814C4A" w:rsidRDefault="00162F94" w:rsidP="007D5E52">
      <w:pPr>
        <w:pStyle w:val="Prrafodelista"/>
        <w:numPr>
          <w:ilvl w:val="1"/>
          <w:numId w:val="3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Arial" w:hAnsi="Arial" w:cs="Arial"/>
          <w:sz w:val="28"/>
          <w:szCs w:val="28"/>
        </w:rPr>
      </w:pPr>
      <w:r>
        <w:rPr>
          <w:rFonts w:ascii="Arial" w:hAnsi="Arial" w:cs="Arial"/>
          <w:sz w:val="28"/>
          <w:szCs w:val="28"/>
        </w:rPr>
        <w:t>Sostenibilidad del Sistema</w:t>
      </w:r>
    </w:p>
    <w:p w14:paraId="1C9E5740" w14:textId="3DEB5D2F" w:rsidR="00814C4A" w:rsidRDefault="00814C4A" w:rsidP="007D5E52">
      <w:pPr>
        <w:pStyle w:val="Prrafodelista"/>
        <w:spacing w:after="0" w:line="240" w:lineRule="auto"/>
        <w:rPr>
          <w:rFonts w:ascii="Arial" w:hAnsi="Arial" w:cs="Arial"/>
          <w:sz w:val="28"/>
          <w:szCs w:val="28"/>
        </w:rPr>
      </w:pPr>
      <w:r>
        <w:rPr>
          <w:rFonts w:ascii="Arial" w:hAnsi="Arial" w:cs="Arial"/>
          <w:sz w:val="28"/>
          <w:szCs w:val="28"/>
        </w:rPr>
        <w:t xml:space="preserve">1.7    </w:t>
      </w:r>
      <w:r w:rsidRPr="007D5E52">
        <w:rPr>
          <w:rFonts w:ascii="Arial" w:hAnsi="Arial" w:cs="Arial"/>
          <w:sz w:val="28"/>
          <w:szCs w:val="28"/>
        </w:rPr>
        <w:t>Elevación de la base de cotización máxima por contingencia comunes.</w:t>
      </w:r>
    </w:p>
    <w:p w14:paraId="2BF16288" w14:textId="75D5E4BE" w:rsidR="00162F94" w:rsidRPr="006600AD" w:rsidRDefault="00814C4A" w:rsidP="007D5E52">
      <w:pPr>
        <w:pStyle w:val="Prrafodelista"/>
        <w:spacing w:after="0" w:line="240" w:lineRule="auto"/>
      </w:pPr>
      <w:r>
        <w:rPr>
          <w:rFonts w:ascii="Arial" w:hAnsi="Arial" w:cs="Arial"/>
          <w:sz w:val="28"/>
          <w:szCs w:val="28"/>
        </w:rPr>
        <w:t xml:space="preserve">1.8    </w:t>
      </w:r>
      <w:r w:rsidRPr="007D5E52">
        <w:rPr>
          <w:rFonts w:ascii="Arial" w:hAnsi="Arial" w:cs="Arial"/>
          <w:iCs/>
          <w:sz w:val="28"/>
          <w:szCs w:val="28"/>
        </w:rPr>
        <w:t xml:space="preserve">Cotización de las has horas extraordinarias </w:t>
      </w:r>
    </w:p>
    <w:p w14:paraId="18290969" w14:textId="77777777" w:rsidR="00D930AC" w:rsidRPr="00FD4103" w:rsidRDefault="00D930AC" w:rsidP="007D5E52">
      <w:pPr>
        <w:pStyle w:val="Prrafodelista"/>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Arial" w:hAnsi="Arial" w:cs="Arial"/>
          <w:b/>
          <w:sz w:val="28"/>
          <w:szCs w:val="28"/>
        </w:rPr>
      </w:pPr>
      <w:r w:rsidRPr="00FD4103">
        <w:rPr>
          <w:rFonts w:ascii="Arial" w:hAnsi="Arial" w:cs="Arial"/>
          <w:b/>
          <w:sz w:val="28"/>
          <w:szCs w:val="28"/>
        </w:rPr>
        <w:t>BLINDAJE DE NUESTRO ESTADO DEL BIENESTAR: revertir recortes y recuperar derechos</w:t>
      </w:r>
    </w:p>
    <w:p w14:paraId="795AB61E" w14:textId="77777777" w:rsidR="00D930AC" w:rsidRPr="006600AD" w:rsidRDefault="00D930AC" w:rsidP="00335BCF">
      <w:pPr>
        <w:pStyle w:val="Prrafodelista"/>
        <w:numPr>
          <w:ilvl w:val="1"/>
          <w:numId w:val="3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Arial" w:hAnsi="Arial" w:cs="Arial"/>
          <w:sz w:val="28"/>
          <w:szCs w:val="28"/>
        </w:rPr>
      </w:pPr>
      <w:r w:rsidRPr="006600AD">
        <w:rPr>
          <w:rFonts w:ascii="Arial" w:hAnsi="Arial" w:cs="Arial"/>
          <w:sz w:val="28"/>
          <w:szCs w:val="28"/>
        </w:rPr>
        <w:t>La sanidad es un derecho universal y no un negocio</w:t>
      </w:r>
    </w:p>
    <w:p w14:paraId="280986D9" w14:textId="77777777" w:rsidR="00D930AC" w:rsidRPr="006600AD" w:rsidRDefault="00D930AC" w:rsidP="00335BCF">
      <w:pPr>
        <w:pStyle w:val="Prrafodelista"/>
        <w:numPr>
          <w:ilvl w:val="1"/>
          <w:numId w:val="3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Arial" w:hAnsi="Arial" w:cs="Arial"/>
          <w:sz w:val="28"/>
          <w:szCs w:val="28"/>
        </w:rPr>
      </w:pPr>
      <w:r w:rsidRPr="006600AD">
        <w:rPr>
          <w:rFonts w:ascii="Arial" w:hAnsi="Arial" w:cs="Arial"/>
          <w:sz w:val="28"/>
          <w:szCs w:val="28"/>
        </w:rPr>
        <w:t>Educación: por un sistema de calidad y equitativo</w:t>
      </w:r>
    </w:p>
    <w:p w14:paraId="108706AE" w14:textId="463924C2" w:rsidR="00D930AC" w:rsidRDefault="00D930AC" w:rsidP="00335BCF">
      <w:pPr>
        <w:pStyle w:val="Prrafodelista"/>
        <w:numPr>
          <w:ilvl w:val="1"/>
          <w:numId w:val="3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Arial" w:hAnsi="Arial" w:cs="Arial"/>
          <w:sz w:val="28"/>
          <w:szCs w:val="28"/>
        </w:rPr>
      </w:pPr>
      <w:r w:rsidRPr="006600AD">
        <w:rPr>
          <w:rFonts w:ascii="Arial" w:hAnsi="Arial" w:cs="Arial"/>
          <w:sz w:val="28"/>
          <w:szCs w:val="28"/>
        </w:rPr>
        <w:t xml:space="preserve">Dependencia: dignificar la situación de las personas con dependencia y recuperar cotización de </w:t>
      </w:r>
      <w:r w:rsidR="00B831EF">
        <w:rPr>
          <w:rFonts w:ascii="Arial" w:hAnsi="Arial" w:cs="Arial"/>
          <w:sz w:val="28"/>
          <w:szCs w:val="28"/>
        </w:rPr>
        <w:t xml:space="preserve">las </w:t>
      </w:r>
      <w:r w:rsidRPr="006600AD">
        <w:rPr>
          <w:rFonts w:ascii="Arial" w:hAnsi="Arial" w:cs="Arial"/>
          <w:sz w:val="28"/>
          <w:szCs w:val="28"/>
        </w:rPr>
        <w:t>cuidador</w:t>
      </w:r>
      <w:r w:rsidR="00B831EF">
        <w:rPr>
          <w:rFonts w:ascii="Arial" w:hAnsi="Arial" w:cs="Arial"/>
          <w:sz w:val="28"/>
          <w:szCs w:val="28"/>
        </w:rPr>
        <w:t>a</w:t>
      </w:r>
      <w:r w:rsidRPr="006600AD">
        <w:rPr>
          <w:rFonts w:ascii="Arial" w:hAnsi="Arial" w:cs="Arial"/>
          <w:sz w:val="28"/>
          <w:szCs w:val="28"/>
        </w:rPr>
        <w:t>s</w:t>
      </w:r>
      <w:r w:rsidR="00122538">
        <w:rPr>
          <w:rFonts w:ascii="Arial" w:hAnsi="Arial" w:cs="Arial"/>
          <w:sz w:val="28"/>
          <w:szCs w:val="28"/>
        </w:rPr>
        <w:t xml:space="preserve"> no profesionales.</w:t>
      </w:r>
    </w:p>
    <w:p w14:paraId="67B03451" w14:textId="77777777" w:rsidR="00162F94" w:rsidRPr="006600AD" w:rsidRDefault="00162F94" w:rsidP="00162F94">
      <w:pPr>
        <w:pStyle w:val="Prrafodelist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080"/>
        <w:contextualSpacing/>
        <w:rPr>
          <w:rFonts w:ascii="Arial" w:hAnsi="Arial" w:cs="Arial"/>
          <w:sz w:val="28"/>
          <w:szCs w:val="28"/>
        </w:rPr>
      </w:pPr>
    </w:p>
    <w:p w14:paraId="2717FE81" w14:textId="6C4D672C" w:rsidR="00D930AC" w:rsidRPr="00FD4103" w:rsidRDefault="00D930AC" w:rsidP="007D5E52">
      <w:pPr>
        <w:pStyle w:val="Prrafodelista"/>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Arial" w:hAnsi="Arial" w:cs="Arial"/>
          <w:b/>
          <w:sz w:val="28"/>
          <w:szCs w:val="28"/>
        </w:rPr>
      </w:pPr>
      <w:r w:rsidRPr="00FD4103">
        <w:rPr>
          <w:rFonts w:ascii="Arial" w:hAnsi="Arial" w:cs="Arial"/>
          <w:b/>
          <w:sz w:val="28"/>
          <w:szCs w:val="28"/>
        </w:rPr>
        <w:t>VIVIENDA: blindar su función social y evitar la especulación</w:t>
      </w:r>
    </w:p>
    <w:p w14:paraId="707BF21A" w14:textId="2EA6D36D" w:rsidR="00162F94" w:rsidRDefault="00162F94" w:rsidP="00335BCF">
      <w:pPr>
        <w:pStyle w:val="Prrafodelista"/>
        <w:numPr>
          <w:ilvl w:val="1"/>
          <w:numId w:val="3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Arial" w:hAnsi="Arial" w:cs="Arial"/>
          <w:sz w:val="28"/>
          <w:szCs w:val="28"/>
        </w:rPr>
      </w:pPr>
      <w:r>
        <w:rPr>
          <w:rFonts w:ascii="Arial" w:hAnsi="Arial" w:cs="Arial"/>
          <w:sz w:val="28"/>
          <w:szCs w:val="28"/>
        </w:rPr>
        <w:t>Modificación de la normativa de alquiler</w:t>
      </w:r>
    </w:p>
    <w:p w14:paraId="075903E7" w14:textId="7CA70CF8" w:rsidR="00162F94" w:rsidRDefault="00162F94" w:rsidP="00335BCF">
      <w:pPr>
        <w:pStyle w:val="Prrafodelista"/>
        <w:numPr>
          <w:ilvl w:val="1"/>
          <w:numId w:val="3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Arial" w:hAnsi="Arial" w:cs="Arial"/>
          <w:sz w:val="28"/>
          <w:szCs w:val="28"/>
        </w:rPr>
      </w:pPr>
      <w:r>
        <w:rPr>
          <w:rFonts w:ascii="Arial" w:hAnsi="Arial" w:cs="Arial"/>
          <w:sz w:val="28"/>
          <w:szCs w:val="28"/>
        </w:rPr>
        <w:t>Poner techo a la subida abusiva de precios de alquiler en determinadas zonas</w:t>
      </w:r>
    </w:p>
    <w:p w14:paraId="2FA97E94" w14:textId="1B8B90DC" w:rsidR="00162F94" w:rsidRDefault="00162F94" w:rsidP="00335BCF">
      <w:pPr>
        <w:pStyle w:val="Prrafodelista"/>
        <w:numPr>
          <w:ilvl w:val="1"/>
          <w:numId w:val="3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Arial" w:hAnsi="Arial" w:cs="Arial"/>
          <w:sz w:val="28"/>
          <w:szCs w:val="28"/>
        </w:rPr>
      </w:pPr>
      <w:r>
        <w:rPr>
          <w:rFonts w:ascii="Arial" w:hAnsi="Arial" w:cs="Arial"/>
          <w:sz w:val="28"/>
          <w:szCs w:val="28"/>
        </w:rPr>
        <w:t>Incremento del número de viviendas de alquiler a precio asequible</w:t>
      </w:r>
    </w:p>
    <w:p w14:paraId="79329056" w14:textId="4EE7E530" w:rsidR="00162F94" w:rsidRDefault="00162F94" w:rsidP="00335BCF">
      <w:pPr>
        <w:pStyle w:val="Prrafodelista"/>
        <w:numPr>
          <w:ilvl w:val="1"/>
          <w:numId w:val="3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Arial" w:hAnsi="Arial" w:cs="Arial"/>
          <w:sz w:val="28"/>
          <w:szCs w:val="28"/>
        </w:rPr>
      </w:pPr>
      <w:r>
        <w:rPr>
          <w:rFonts w:ascii="Arial" w:hAnsi="Arial" w:cs="Arial"/>
          <w:sz w:val="28"/>
          <w:szCs w:val="28"/>
        </w:rPr>
        <w:t>Más protección ante desahucios</w:t>
      </w:r>
    </w:p>
    <w:p w14:paraId="315040D9" w14:textId="77777777" w:rsidR="00162F94" w:rsidRPr="00162F94" w:rsidRDefault="00162F94" w:rsidP="00162F94">
      <w:pPr>
        <w:pStyle w:val="Prrafodelist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080"/>
        <w:contextualSpacing/>
        <w:rPr>
          <w:rFonts w:ascii="Arial" w:hAnsi="Arial" w:cs="Arial"/>
          <w:sz w:val="28"/>
          <w:szCs w:val="28"/>
        </w:rPr>
      </w:pPr>
    </w:p>
    <w:p w14:paraId="2FCC6433" w14:textId="2E7CBF27" w:rsidR="00726037" w:rsidRPr="00FD4103" w:rsidRDefault="00D930AC" w:rsidP="007D5E52">
      <w:pPr>
        <w:pStyle w:val="Prrafodelista"/>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Arial" w:hAnsi="Arial" w:cs="Arial"/>
          <w:b/>
          <w:sz w:val="28"/>
          <w:szCs w:val="28"/>
        </w:rPr>
      </w:pPr>
      <w:r w:rsidRPr="00FD4103">
        <w:rPr>
          <w:rFonts w:ascii="Arial" w:hAnsi="Arial" w:cs="Arial"/>
          <w:b/>
          <w:sz w:val="28"/>
          <w:szCs w:val="28"/>
        </w:rPr>
        <w:t>EMPLEO: por un empleo digno, con salarios dignos</w:t>
      </w:r>
    </w:p>
    <w:p w14:paraId="02BE02F4" w14:textId="5E4CB531" w:rsidR="00162F94" w:rsidRDefault="00162F94" w:rsidP="00335BCF">
      <w:pPr>
        <w:pStyle w:val="Prrafodelista"/>
        <w:numPr>
          <w:ilvl w:val="1"/>
          <w:numId w:val="3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Arial" w:hAnsi="Arial" w:cs="Arial"/>
          <w:sz w:val="28"/>
          <w:szCs w:val="28"/>
        </w:rPr>
      </w:pPr>
      <w:r>
        <w:rPr>
          <w:rFonts w:ascii="Arial" w:hAnsi="Arial" w:cs="Arial"/>
          <w:sz w:val="28"/>
          <w:szCs w:val="28"/>
        </w:rPr>
        <w:t>Subida del Salario Mínimo Interprofesional</w:t>
      </w:r>
    </w:p>
    <w:p w14:paraId="64AB49C2" w14:textId="56EFFA7C" w:rsidR="00162F94" w:rsidRDefault="00162F94" w:rsidP="00335BCF">
      <w:pPr>
        <w:pStyle w:val="Prrafodelista"/>
        <w:numPr>
          <w:ilvl w:val="1"/>
          <w:numId w:val="3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Arial" w:hAnsi="Arial" w:cs="Arial"/>
          <w:sz w:val="28"/>
          <w:szCs w:val="28"/>
        </w:rPr>
      </w:pPr>
      <w:r>
        <w:rPr>
          <w:rFonts w:ascii="Arial" w:hAnsi="Arial" w:cs="Arial"/>
          <w:sz w:val="28"/>
          <w:szCs w:val="28"/>
        </w:rPr>
        <w:t>Recuperación del subsidio por desempleo para mayores de 52 años</w:t>
      </w:r>
    </w:p>
    <w:p w14:paraId="4F695BA2" w14:textId="1249EDB2" w:rsidR="00162F94" w:rsidRDefault="00162F94" w:rsidP="00335BCF">
      <w:pPr>
        <w:pStyle w:val="Prrafodelista"/>
        <w:numPr>
          <w:ilvl w:val="1"/>
          <w:numId w:val="3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Arial" w:hAnsi="Arial" w:cs="Arial"/>
          <w:sz w:val="28"/>
          <w:szCs w:val="28"/>
        </w:rPr>
      </w:pPr>
      <w:r>
        <w:rPr>
          <w:rFonts w:ascii="Arial" w:hAnsi="Arial" w:cs="Arial"/>
          <w:sz w:val="28"/>
          <w:szCs w:val="28"/>
        </w:rPr>
        <w:t>Nueva regulación del sistema de protección asistencial por desempleo</w:t>
      </w:r>
    </w:p>
    <w:p w14:paraId="19F7B55D" w14:textId="13671E7C" w:rsidR="00162F94" w:rsidRDefault="00162F94" w:rsidP="00335BCF">
      <w:pPr>
        <w:pStyle w:val="Prrafodelista"/>
        <w:numPr>
          <w:ilvl w:val="1"/>
          <w:numId w:val="3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Arial" w:hAnsi="Arial" w:cs="Arial"/>
          <w:sz w:val="28"/>
          <w:szCs w:val="28"/>
        </w:rPr>
      </w:pPr>
      <w:r>
        <w:rPr>
          <w:rFonts w:ascii="Arial" w:hAnsi="Arial" w:cs="Arial"/>
          <w:sz w:val="28"/>
          <w:szCs w:val="28"/>
        </w:rPr>
        <w:t>Derogación de los aspectos más lesivos de la reforma laboral de 2012</w:t>
      </w:r>
    </w:p>
    <w:p w14:paraId="760930FE" w14:textId="40684543" w:rsidR="00162F94" w:rsidRDefault="00162F94" w:rsidP="00335BCF">
      <w:pPr>
        <w:pStyle w:val="Prrafodelista"/>
        <w:numPr>
          <w:ilvl w:val="1"/>
          <w:numId w:val="3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Arial" w:hAnsi="Arial" w:cs="Arial"/>
          <w:sz w:val="28"/>
          <w:szCs w:val="28"/>
        </w:rPr>
      </w:pPr>
      <w:r>
        <w:rPr>
          <w:rFonts w:ascii="Arial" w:hAnsi="Arial" w:cs="Arial"/>
          <w:sz w:val="28"/>
          <w:szCs w:val="28"/>
        </w:rPr>
        <w:t>Conclusión de la tramitación de iniciativas parlamentarias</w:t>
      </w:r>
    </w:p>
    <w:p w14:paraId="7B35E990" w14:textId="5B371824" w:rsidR="00162F94" w:rsidRDefault="00162F94" w:rsidP="00335BCF">
      <w:pPr>
        <w:pStyle w:val="Prrafodelista"/>
        <w:numPr>
          <w:ilvl w:val="1"/>
          <w:numId w:val="3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Arial" w:hAnsi="Arial" w:cs="Arial"/>
          <w:sz w:val="28"/>
          <w:szCs w:val="28"/>
        </w:rPr>
      </w:pPr>
      <w:r>
        <w:rPr>
          <w:rFonts w:ascii="Arial" w:hAnsi="Arial" w:cs="Arial"/>
          <w:sz w:val="28"/>
          <w:szCs w:val="28"/>
        </w:rPr>
        <w:t>Nuevo Estatuto de los Trabajadores</w:t>
      </w:r>
    </w:p>
    <w:p w14:paraId="6BA61290" w14:textId="64AE0F10" w:rsidR="00162F94" w:rsidRDefault="00162F94" w:rsidP="00335BCF">
      <w:pPr>
        <w:pStyle w:val="Prrafodelista"/>
        <w:numPr>
          <w:ilvl w:val="1"/>
          <w:numId w:val="3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Arial" w:hAnsi="Arial" w:cs="Arial"/>
          <w:sz w:val="28"/>
          <w:szCs w:val="28"/>
        </w:rPr>
      </w:pPr>
      <w:r>
        <w:rPr>
          <w:rFonts w:ascii="Arial" w:hAnsi="Arial" w:cs="Arial"/>
          <w:sz w:val="28"/>
          <w:szCs w:val="28"/>
        </w:rPr>
        <w:t>Ratificación de convenios internacionales en materia de derechos sociales</w:t>
      </w:r>
    </w:p>
    <w:p w14:paraId="0484C2D7" w14:textId="77777777" w:rsidR="00162F94" w:rsidRDefault="00162F94" w:rsidP="00162F94">
      <w:pPr>
        <w:pStyle w:val="Prrafodelist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080"/>
        <w:contextualSpacing/>
        <w:rPr>
          <w:rFonts w:ascii="Arial" w:hAnsi="Arial" w:cs="Arial"/>
          <w:sz w:val="28"/>
          <w:szCs w:val="28"/>
        </w:rPr>
      </w:pPr>
    </w:p>
    <w:p w14:paraId="77160338" w14:textId="5CABF2FE" w:rsidR="00D930AC" w:rsidRPr="00FD4103" w:rsidRDefault="00D930AC" w:rsidP="00335BCF">
      <w:pPr>
        <w:pStyle w:val="Prrafodelista"/>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Arial" w:hAnsi="Arial" w:cs="Arial"/>
          <w:b/>
          <w:sz w:val="28"/>
          <w:szCs w:val="28"/>
        </w:rPr>
      </w:pPr>
      <w:r w:rsidRPr="00FD4103">
        <w:rPr>
          <w:rFonts w:ascii="Arial" w:hAnsi="Arial" w:cs="Arial"/>
          <w:b/>
          <w:sz w:val="28"/>
          <w:szCs w:val="28"/>
        </w:rPr>
        <w:t>AUTÓNOMOS</w:t>
      </w:r>
    </w:p>
    <w:p w14:paraId="1B40870C" w14:textId="1B44D98B" w:rsidR="00162F94" w:rsidRDefault="00162F94" w:rsidP="00335BCF">
      <w:pPr>
        <w:pStyle w:val="Prrafodelista"/>
        <w:numPr>
          <w:ilvl w:val="1"/>
          <w:numId w:val="3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Arial" w:hAnsi="Arial" w:cs="Arial"/>
          <w:sz w:val="28"/>
          <w:szCs w:val="28"/>
        </w:rPr>
      </w:pPr>
      <w:r>
        <w:rPr>
          <w:rFonts w:ascii="Arial" w:hAnsi="Arial" w:cs="Arial"/>
          <w:sz w:val="28"/>
          <w:szCs w:val="28"/>
        </w:rPr>
        <w:t>Reforma del sistema de cotización de los trabajadores autónomos</w:t>
      </w:r>
    </w:p>
    <w:p w14:paraId="587E4161" w14:textId="67CCF1F8" w:rsidR="00162F94" w:rsidRDefault="00162F94" w:rsidP="00335BCF">
      <w:pPr>
        <w:pStyle w:val="Prrafodelista"/>
        <w:numPr>
          <w:ilvl w:val="1"/>
          <w:numId w:val="3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Arial" w:hAnsi="Arial" w:cs="Arial"/>
          <w:sz w:val="28"/>
          <w:szCs w:val="28"/>
        </w:rPr>
      </w:pPr>
      <w:r>
        <w:rPr>
          <w:rFonts w:ascii="Arial" w:hAnsi="Arial" w:cs="Arial"/>
          <w:sz w:val="28"/>
          <w:szCs w:val="28"/>
        </w:rPr>
        <w:t>Combatir la proliferación de falsos autónomos</w:t>
      </w:r>
    </w:p>
    <w:p w14:paraId="3C6BB593" w14:textId="46A68765" w:rsidR="00162F94" w:rsidRDefault="00162F94" w:rsidP="00335BCF">
      <w:pPr>
        <w:pStyle w:val="Prrafodelista"/>
        <w:numPr>
          <w:ilvl w:val="1"/>
          <w:numId w:val="3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Arial" w:hAnsi="Arial" w:cs="Arial"/>
          <w:sz w:val="28"/>
          <w:szCs w:val="28"/>
        </w:rPr>
      </w:pPr>
      <w:r>
        <w:rPr>
          <w:rFonts w:ascii="Arial" w:hAnsi="Arial" w:cs="Arial"/>
          <w:sz w:val="28"/>
          <w:szCs w:val="28"/>
        </w:rPr>
        <w:t xml:space="preserve">Evaluar el actual régimen especial de criterio de caja en el IVA </w:t>
      </w:r>
    </w:p>
    <w:p w14:paraId="7DA51A1D" w14:textId="77777777" w:rsidR="00162F94" w:rsidRPr="00726037" w:rsidRDefault="00162F94" w:rsidP="00162F94">
      <w:pPr>
        <w:pStyle w:val="Prrafodelist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080"/>
        <w:contextualSpacing/>
        <w:rPr>
          <w:rFonts w:ascii="Arial" w:hAnsi="Arial" w:cs="Arial"/>
          <w:sz w:val="28"/>
          <w:szCs w:val="28"/>
        </w:rPr>
      </w:pPr>
    </w:p>
    <w:p w14:paraId="22866A64" w14:textId="19829A9A" w:rsidR="00D930AC" w:rsidRPr="00FD4103" w:rsidRDefault="00D930AC" w:rsidP="007D5E52">
      <w:pPr>
        <w:pStyle w:val="Prrafodelista"/>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Arial" w:hAnsi="Arial" w:cs="Arial"/>
          <w:b/>
          <w:sz w:val="28"/>
          <w:szCs w:val="28"/>
        </w:rPr>
      </w:pPr>
      <w:r w:rsidRPr="00FD4103">
        <w:rPr>
          <w:rFonts w:ascii="Arial" w:hAnsi="Arial" w:cs="Arial"/>
          <w:b/>
          <w:sz w:val="28"/>
          <w:szCs w:val="28"/>
        </w:rPr>
        <w:t>AYUDA A LAS FAMILIAS</w:t>
      </w:r>
      <w:r w:rsidR="00FD4103" w:rsidRPr="00FD4103">
        <w:rPr>
          <w:rFonts w:ascii="Arial" w:hAnsi="Arial" w:cs="Arial"/>
          <w:b/>
          <w:sz w:val="28"/>
          <w:szCs w:val="28"/>
        </w:rPr>
        <w:t>: combatir la pobreza infantil, avanzar en la universalización de las Escuela 0-3 años y en la equiparación de permisos de maternidad y paternidad</w:t>
      </w:r>
    </w:p>
    <w:p w14:paraId="19AC394D" w14:textId="3AA20190" w:rsidR="00D930AC" w:rsidRDefault="00D930AC" w:rsidP="00335BCF">
      <w:pPr>
        <w:pStyle w:val="Prrafodelista"/>
        <w:numPr>
          <w:ilvl w:val="1"/>
          <w:numId w:val="3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Arial" w:hAnsi="Arial" w:cs="Arial"/>
          <w:sz w:val="28"/>
          <w:szCs w:val="28"/>
        </w:rPr>
      </w:pPr>
      <w:r w:rsidRPr="006600AD">
        <w:rPr>
          <w:rFonts w:ascii="Arial" w:hAnsi="Arial" w:cs="Arial"/>
          <w:sz w:val="28"/>
          <w:szCs w:val="28"/>
        </w:rPr>
        <w:t>Desarrollo del Ingreso Mínimo Vital</w:t>
      </w:r>
    </w:p>
    <w:p w14:paraId="7422D5F0" w14:textId="69220A20" w:rsidR="00D16C1B" w:rsidRPr="006600AD" w:rsidRDefault="00D16C1B" w:rsidP="00335BCF">
      <w:pPr>
        <w:pStyle w:val="Prrafodelista"/>
        <w:numPr>
          <w:ilvl w:val="1"/>
          <w:numId w:val="3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Arial" w:hAnsi="Arial" w:cs="Arial"/>
          <w:sz w:val="28"/>
          <w:szCs w:val="28"/>
        </w:rPr>
      </w:pPr>
      <w:r>
        <w:rPr>
          <w:rFonts w:ascii="Arial" w:hAnsi="Arial" w:cs="Arial"/>
          <w:sz w:val="28"/>
          <w:szCs w:val="28"/>
        </w:rPr>
        <w:t>Ayudas para comedor infantil</w:t>
      </w:r>
    </w:p>
    <w:p w14:paraId="7F1EF092" w14:textId="77777777" w:rsidR="00D930AC" w:rsidRPr="006600AD" w:rsidRDefault="00D930AC" w:rsidP="00335BCF">
      <w:pPr>
        <w:pStyle w:val="Prrafodelista"/>
        <w:numPr>
          <w:ilvl w:val="1"/>
          <w:numId w:val="3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Arial" w:hAnsi="Arial" w:cs="Arial"/>
          <w:sz w:val="28"/>
          <w:szCs w:val="28"/>
        </w:rPr>
      </w:pPr>
      <w:r w:rsidRPr="006600AD">
        <w:rPr>
          <w:rFonts w:ascii="Arial" w:hAnsi="Arial" w:cs="Arial"/>
          <w:sz w:val="28"/>
          <w:szCs w:val="28"/>
        </w:rPr>
        <w:t>Impulsar Universalización de la Escuela entre 0 y 3 años</w:t>
      </w:r>
    </w:p>
    <w:p w14:paraId="5A1C5C63" w14:textId="77777777" w:rsidR="00162F94" w:rsidRPr="006600AD" w:rsidRDefault="00162F94" w:rsidP="00162F94">
      <w:pPr>
        <w:pStyle w:val="Prrafodelist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080"/>
        <w:contextualSpacing/>
        <w:rPr>
          <w:rFonts w:ascii="Arial" w:hAnsi="Arial" w:cs="Arial"/>
          <w:sz w:val="28"/>
          <w:szCs w:val="28"/>
        </w:rPr>
      </w:pPr>
    </w:p>
    <w:p w14:paraId="5C0C78F9" w14:textId="3A946A88" w:rsidR="00D930AC" w:rsidRPr="00FD4103" w:rsidRDefault="00D930AC" w:rsidP="007D5E52">
      <w:pPr>
        <w:pStyle w:val="Prrafodelista"/>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Arial" w:hAnsi="Arial" w:cs="Arial"/>
          <w:b/>
          <w:sz w:val="28"/>
          <w:szCs w:val="28"/>
        </w:rPr>
      </w:pPr>
      <w:r w:rsidRPr="00FD4103">
        <w:rPr>
          <w:rFonts w:ascii="Arial" w:hAnsi="Arial" w:cs="Arial"/>
          <w:b/>
          <w:sz w:val="28"/>
          <w:szCs w:val="28"/>
        </w:rPr>
        <w:t>CIENCIA E INNOVACION</w:t>
      </w:r>
      <w:r w:rsidR="00D16C1B" w:rsidRPr="00FD4103">
        <w:rPr>
          <w:rFonts w:ascii="Arial" w:hAnsi="Arial" w:cs="Arial"/>
          <w:b/>
          <w:sz w:val="28"/>
          <w:szCs w:val="28"/>
        </w:rPr>
        <w:t>: las bases de un país competitivo</w:t>
      </w:r>
    </w:p>
    <w:p w14:paraId="6589DAA5" w14:textId="77777777" w:rsidR="00D930AC" w:rsidRPr="006600AD" w:rsidRDefault="00D930AC" w:rsidP="00335BCF">
      <w:pPr>
        <w:pStyle w:val="Prrafodelista"/>
        <w:numPr>
          <w:ilvl w:val="1"/>
          <w:numId w:val="3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Arial" w:hAnsi="Arial" w:cs="Arial"/>
          <w:sz w:val="28"/>
          <w:szCs w:val="28"/>
        </w:rPr>
      </w:pPr>
      <w:r w:rsidRPr="006600AD">
        <w:rPr>
          <w:rFonts w:ascii="Arial" w:hAnsi="Arial" w:cs="Arial"/>
          <w:sz w:val="28"/>
          <w:szCs w:val="28"/>
        </w:rPr>
        <w:t>Subida de las partidas para Ciencia e I+D+i</w:t>
      </w:r>
    </w:p>
    <w:p w14:paraId="7495E53F" w14:textId="77777777" w:rsidR="00D930AC" w:rsidRPr="006600AD" w:rsidRDefault="00D930AC" w:rsidP="00335BCF">
      <w:pPr>
        <w:pStyle w:val="Prrafodelista"/>
        <w:numPr>
          <w:ilvl w:val="1"/>
          <w:numId w:val="3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Arial" w:hAnsi="Arial" w:cs="Arial"/>
          <w:sz w:val="28"/>
          <w:szCs w:val="28"/>
        </w:rPr>
      </w:pPr>
      <w:r w:rsidRPr="006600AD">
        <w:rPr>
          <w:rFonts w:ascii="Arial" w:hAnsi="Arial" w:cs="Arial"/>
          <w:sz w:val="28"/>
          <w:szCs w:val="28"/>
        </w:rPr>
        <w:t>Subida de la partida de proyectos de investigación</w:t>
      </w:r>
    </w:p>
    <w:p w14:paraId="3588A503" w14:textId="77777777" w:rsidR="00D930AC" w:rsidRPr="006600AD" w:rsidRDefault="00D930AC" w:rsidP="00335BCF">
      <w:pPr>
        <w:pStyle w:val="Prrafodelista"/>
        <w:numPr>
          <w:ilvl w:val="1"/>
          <w:numId w:val="3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Arial" w:hAnsi="Arial" w:cs="Arial"/>
          <w:sz w:val="28"/>
          <w:szCs w:val="28"/>
        </w:rPr>
      </w:pPr>
      <w:r w:rsidRPr="006600AD">
        <w:rPr>
          <w:rFonts w:ascii="Arial" w:hAnsi="Arial" w:cs="Arial"/>
          <w:sz w:val="28"/>
          <w:szCs w:val="28"/>
        </w:rPr>
        <w:t>Aumento de contratos predoctorales y postdoctorales</w:t>
      </w:r>
    </w:p>
    <w:p w14:paraId="562F3922" w14:textId="77777777" w:rsidR="00D930AC" w:rsidRPr="006600AD" w:rsidRDefault="00D930AC" w:rsidP="00335BCF">
      <w:pPr>
        <w:pStyle w:val="Prrafodelista"/>
        <w:numPr>
          <w:ilvl w:val="1"/>
          <w:numId w:val="3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Arial" w:hAnsi="Arial" w:cs="Arial"/>
          <w:sz w:val="28"/>
          <w:szCs w:val="28"/>
        </w:rPr>
      </w:pPr>
      <w:r w:rsidRPr="006600AD">
        <w:rPr>
          <w:rFonts w:ascii="Arial" w:hAnsi="Arial" w:cs="Arial"/>
          <w:sz w:val="28"/>
          <w:szCs w:val="28"/>
        </w:rPr>
        <w:t>Plan de choque para recuperación de personal</w:t>
      </w:r>
    </w:p>
    <w:p w14:paraId="6CAFAD68" w14:textId="0489780F" w:rsidR="00D930AC" w:rsidRDefault="00FA3CD7" w:rsidP="00335BCF">
      <w:pPr>
        <w:pStyle w:val="Prrafodelista"/>
        <w:numPr>
          <w:ilvl w:val="1"/>
          <w:numId w:val="3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Arial" w:hAnsi="Arial" w:cs="Arial"/>
          <w:sz w:val="28"/>
          <w:szCs w:val="28"/>
        </w:rPr>
      </w:pPr>
      <w:r>
        <w:rPr>
          <w:rFonts w:ascii="Arial" w:hAnsi="Arial" w:cs="Arial"/>
          <w:sz w:val="28"/>
          <w:szCs w:val="28"/>
        </w:rPr>
        <w:t>Desarrollo del E</w:t>
      </w:r>
      <w:r w:rsidR="00D930AC" w:rsidRPr="006600AD">
        <w:rPr>
          <w:rFonts w:ascii="Arial" w:hAnsi="Arial" w:cs="Arial"/>
          <w:sz w:val="28"/>
          <w:szCs w:val="28"/>
        </w:rPr>
        <w:t>statuto del Personal Investigador en Formación</w:t>
      </w:r>
    </w:p>
    <w:p w14:paraId="469B996B" w14:textId="77777777" w:rsidR="00162F94" w:rsidRPr="006600AD" w:rsidRDefault="00162F94" w:rsidP="00162F94">
      <w:pPr>
        <w:pStyle w:val="Prrafodelist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080"/>
        <w:contextualSpacing/>
        <w:rPr>
          <w:rFonts w:ascii="Arial" w:hAnsi="Arial" w:cs="Arial"/>
          <w:sz w:val="28"/>
          <w:szCs w:val="28"/>
        </w:rPr>
      </w:pPr>
    </w:p>
    <w:p w14:paraId="2A9C69BD" w14:textId="2A1D7674" w:rsidR="00D930AC" w:rsidRPr="00FD4103" w:rsidRDefault="00D930AC" w:rsidP="007D5E52">
      <w:pPr>
        <w:pStyle w:val="Prrafodelista"/>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Arial" w:hAnsi="Arial" w:cs="Arial"/>
          <w:b/>
          <w:sz w:val="28"/>
          <w:szCs w:val="28"/>
        </w:rPr>
      </w:pPr>
      <w:r w:rsidRPr="00FD4103">
        <w:rPr>
          <w:rFonts w:ascii="Arial" w:hAnsi="Arial" w:cs="Arial"/>
          <w:b/>
          <w:sz w:val="28"/>
          <w:szCs w:val="28"/>
        </w:rPr>
        <w:t>UNA SOCIEDAD MÁS FEMINISTA</w:t>
      </w:r>
      <w:r w:rsidR="00D16C1B" w:rsidRPr="00FD4103">
        <w:rPr>
          <w:rFonts w:ascii="Arial" w:hAnsi="Arial" w:cs="Arial"/>
          <w:b/>
          <w:sz w:val="28"/>
          <w:szCs w:val="28"/>
        </w:rPr>
        <w:t>: clave para el bienestar social y el progreso económico</w:t>
      </w:r>
    </w:p>
    <w:p w14:paraId="4ADE20DE" w14:textId="369347FB" w:rsidR="00122538" w:rsidRPr="007D5E52" w:rsidRDefault="00122538" w:rsidP="007D5E52">
      <w:pPr>
        <w:pStyle w:val="Prrafodelista"/>
        <w:numPr>
          <w:ilvl w:val="1"/>
          <w:numId w:val="30"/>
        </w:numPr>
        <w:spacing w:after="0" w:line="240" w:lineRule="auto"/>
        <w:rPr>
          <w:rFonts w:ascii="Arial" w:hAnsi="Arial" w:cs="Arial"/>
          <w:sz w:val="28"/>
          <w:szCs w:val="28"/>
        </w:rPr>
      </w:pPr>
      <w:r w:rsidRPr="00122538">
        <w:rPr>
          <w:rFonts w:ascii="Arial" w:hAnsi="Arial" w:cs="Arial"/>
          <w:sz w:val="28"/>
          <w:szCs w:val="28"/>
        </w:rPr>
        <w:t>Equiparación de permisos de maternidad y paternidad</w:t>
      </w:r>
    </w:p>
    <w:p w14:paraId="4D915459" w14:textId="728DF432" w:rsidR="00D930AC" w:rsidRPr="006600AD" w:rsidRDefault="00D930AC" w:rsidP="00335BCF">
      <w:pPr>
        <w:pStyle w:val="Prrafodelista"/>
        <w:numPr>
          <w:ilvl w:val="1"/>
          <w:numId w:val="3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Arial" w:hAnsi="Arial" w:cs="Arial"/>
          <w:sz w:val="28"/>
          <w:szCs w:val="28"/>
        </w:rPr>
      </w:pPr>
      <w:r w:rsidRPr="006600AD">
        <w:rPr>
          <w:rFonts w:ascii="Arial" w:hAnsi="Arial" w:cs="Arial"/>
          <w:sz w:val="28"/>
          <w:szCs w:val="28"/>
        </w:rPr>
        <w:t>Blindar que solo sí es sí</w:t>
      </w:r>
    </w:p>
    <w:p w14:paraId="5B5DA842" w14:textId="35AA7857" w:rsidR="00D930AC" w:rsidRDefault="00D930AC" w:rsidP="00335BCF">
      <w:pPr>
        <w:pStyle w:val="Prrafodelista"/>
        <w:numPr>
          <w:ilvl w:val="1"/>
          <w:numId w:val="3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Arial" w:hAnsi="Arial" w:cs="Arial"/>
          <w:sz w:val="28"/>
          <w:szCs w:val="28"/>
        </w:rPr>
      </w:pPr>
      <w:r w:rsidRPr="006600AD">
        <w:rPr>
          <w:rFonts w:ascii="Arial" w:hAnsi="Arial" w:cs="Arial"/>
          <w:sz w:val="28"/>
          <w:szCs w:val="28"/>
        </w:rPr>
        <w:t>Financiar el Pacto de Estado de Violencia de Género</w:t>
      </w:r>
    </w:p>
    <w:p w14:paraId="67D767A9" w14:textId="77777777" w:rsidR="00162F94" w:rsidRPr="006600AD" w:rsidRDefault="00162F94" w:rsidP="00162F94">
      <w:pPr>
        <w:pStyle w:val="Prrafodelist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080"/>
        <w:contextualSpacing/>
        <w:rPr>
          <w:rFonts w:ascii="Arial" w:hAnsi="Arial" w:cs="Arial"/>
          <w:sz w:val="28"/>
          <w:szCs w:val="28"/>
        </w:rPr>
      </w:pPr>
    </w:p>
    <w:p w14:paraId="330CC238" w14:textId="77777777" w:rsidR="00D930AC" w:rsidRPr="00FD4103" w:rsidRDefault="00D930AC" w:rsidP="007D5E52">
      <w:pPr>
        <w:pStyle w:val="Prrafodelista"/>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Arial" w:hAnsi="Arial" w:cs="Arial"/>
          <w:b/>
          <w:sz w:val="28"/>
          <w:szCs w:val="28"/>
        </w:rPr>
      </w:pPr>
      <w:r w:rsidRPr="00FD4103">
        <w:rPr>
          <w:rFonts w:ascii="Arial" w:hAnsi="Arial" w:cs="Arial"/>
          <w:b/>
          <w:sz w:val="28"/>
          <w:szCs w:val="28"/>
        </w:rPr>
        <w:t>GOBIERNOS LOCALES: medidas para aumentar su autonomía y revertir el abandono rural</w:t>
      </w:r>
    </w:p>
    <w:p w14:paraId="0B83BACF" w14:textId="77777777" w:rsidR="00D930AC" w:rsidRPr="006600AD" w:rsidRDefault="00D930AC" w:rsidP="00335BCF">
      <w:pPr>
        <w:pStyle w:val="Prrafodelista"/>
        <w:numPr>
          <w:ilvl w:val="1"/>
          <w:numId w:val="3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Arial" w:hAnsi="Arial" w:cs="Arial"/>
          <w:sz w:val="28"/>
          <w:szCs w:val="28"/>
        </w:rPr>
      </w:pPr>
      <w:r w:rsidRPr="006600AD">
        <w:rPr>
          <w:rFonts w:ascii="Arial" w:hAnsi="Arial" w:cs="Arial"/>
          <w:sz w:val="28"/>
          <w:szCs w:val="28"/>
        </w:rPr>
        <w:t xml:space="preserve">Permitir que en sus presupuestos 2019 reflejen Inversiones Financieramente Sostenibles  </w:t>
      </w:r>
    </w:p>
    <w:p w14:paraId="57A25038" w14:textId="77777777" w:rsidR="00D930AC" w:rsidRPr="006600AD" w:rsidRDefault="00D930AC" w:rsidP="00335BCF">
      <w:pPr>
        <w:pStyle w:val="Prrafodelista"/>
        <w:numPr>
          <w:ilvl w:val="1"/>
          <w:numId w:val="3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Arial" w:hAnsi="Arial" w:cs="Arial"/>
          <w:sz w:val="28"/>
          <w:szCs w:val="28"/>
        </w:rPr>
      </w:pPr>
      <w:r w:rsidRPr="006600AD">
        <w:rPr>
          <w:rFonts w:ascii="Arial" w:hAnsi="Arial" w:cs="Arial"/>
          <w:sz w:val="28"/>
          <w:szCs w:val="28"/>
        </w:rPr>
        <w:t>Incrementar ámbito de posibles IFS en materias con especial repercusión social</w:t>
      </w:r>
    </w:p>
    <w:p w14:paraId="08EC56F4" w14:textId="3397A136" w:rsidR="00D930AC" w:rsidRPr="006600AD" w:rsidRDefault="00B831EF" w:rsidP="00335BCF">
      <w:pPr>
        <w:pStyle w:val="Prrafodelista"/>
        <w:numPr>
          <w:ilvl w:val="1"/>
          <w:numId w:val="3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Arial" w:hAnsi="Arial" w:cs="Arial"/>
          <w:sz w:val="28"/>
          <w:szCs w:val="28"/>
        </w:rPr>
      </w:pPr>
      <w:r>
        <w:rPr>
          <w:rFonts w:ascii="Arial" w:hAnsi="Arial" w:cs="Arial"/>
          <w:sz w:val="28"/>
          <w:szCs w:val="28"/>
        </w:rPr>
        <w:t>Mejorar</w:t>
      </w:r>
      <w:r w:rsidR="00D930AC" w:rsidRPr="006600AD">
        <w:rPr>
          <w:rFonts w:ascii="Arial" w:hAnsi="Arial" w:cs="Arial"/>
          <w:sz w:val="28"/>
          <w:szCs w:val="28"/>
        </w:rPr>
        <w:t xml:space="preserve"> las tasas de reposición</w:t>
      </w:r>
    </w:p>
    <w:p w14:paraId="6DD0839D" w14:textId="77777777" w:rsidR="00D930AC" w:rsidRPr="006600AD" w:rsidRDefault="00D930AC" w:rsidP="00335BCF">
      <w:pPr>
        <w:pStyle w:val="Prrafodelista"/>
        <w:numPr>
          <w:ilvl w:val="1"/>
          <w:numId w:val="3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Arial" w:hAnsi="Arial" w:cs="Arial"/>
          <w:sz w:val="28"/>
          <w:szCs w:val="28"/>
        </w:rPr>
      </w:pPr>
      <w:r w:rsidRPr="006600AD">
        <w:rPr>
          <w:rFonts w:ascii="Arial" w:hAnsi="Arial" w:cs="Arial"/>
          <w:sz w:val="28"/>
          <w:szCs w:val="28"/>
        </w:rPr>
        <w:t>Plusvalías</w:t>
      </w:r>
    </w:p>
    <w:p w14:paraId="735607FB" w14:textId="77777777" w:rsidR="00D930AC" w:rsidRPr="006600AD" w:rsidRDefault="00D930AC" w:rsidP="00335BCF">
      <w:pPr>
        <w:pStyle w:val="Prrafodelista"/>
        <w:numPr>
          <w:ilvl w:val="1"/>
          <w:numId w:val="3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Arial" w:hAnsi="Arial" w:cs="Arial"/>
          <w:sz w:val="28"/>
          <w:szCs w:val="28"/>
        </w:rPr>
      </w:pPr>
      <w:r w:rsidRPr="006600AD">
        <w:rPr>
          <w:rFonts w:ascii="Arial" w:hAnsi="Arial" w:cs="Arial"/>
          <w:sz w:val="28"/>
          <w:szCs w:val="28"/>
        </w:rPr>
        <w:t xml:space="preserve">Creación de Oficinas de Información y Acción Contra la Despoblación </w:t>
      </w:r>
    </w:p>
    <w:p w14:paraId="467D2264" w14:textId="097B431E" w:rsidR="00D930AC" w:rsidRDefault="00D930AC" w:rsidP="00335BCF">
      <w:pPr>
        <w:pStyle w:val="Prrafodelista"/>
        <w:numPr>
          <w:ilvl w:val="1"/>
          <w:numId w:val="3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Arial" w:hAnsi="Arial" w:cs="Arial"/>
          <w:sz w:val="28"/>
          <w:szCs w:val="28"/>
        </w:rPr>
      </w:pPr>
      <w:r w:rsidRPr="006600AD">
        <w:rPr>
          <w:rFonts w:ascii="Arial" w:hAnsi="Arial" w:cs="Arial"/>
          <w:sz w:val="28"/>
          <w:szCs w:val="28"/>
        </w:rPr>
        <w:t>Favorecer compra pública de alimentos de proximidad</w:t>
      </w:r>
    </w:p>
    <w:p w14:paraId="58CA8F98" w14:textId="77777777" w:rsidR="00162F94" w:rsidRPr="00FD4103" w:rsidRDefault="00162F94" w:rsidP="00162F94">
      <w:pPr>
        <w:pStyle w:val="Prrafodelist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080"/>
        <w:contextualSpacing/>
        <w:rPr>
          <w:rFonts w:ascii="Arial" w:hAnsi="Arial" w:cs="Arial"/>
          <w:b/>
          <w:sz w:val="28"/>
          <w:szCs w:val="28"/>
        </w:rPr>
      </w:pPr>
    </w:p>
    <w:p w14:paraId="499D3A0F" w14:textId="548A04D8" w:rsidR="00D930AC" w:rsidRDefault="00D930AC" w:rsidP="00335BCF">
      <w:pPr>
        <w:pStyle w:val="Prrafodelista"/>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Arial" w:hAnsi="Arial" w:cs="Arial"/>
          <w:b/>
          <w:color w:val="000000" w:themeColor="text1"/>
          <w:sz w:val="28"/>
          <w:szCs w:val="28"/>
        </w:rPr>
      </w:pPr>
      <w:r w:rsidRPr="00376934">
        <w:rPr>
          <w:rFonts w:ascii="Arial" w:hAnsi="Arial" w:cs="Arial"/>
          <w:b/>
          <w:color w:val="000000" w:themeColor="text1"/>
          <w:sz w:val="28"/>
          <w:szCs w:val="28"/>
        </w:rPr>
        <w:t>TRANSICIÓN ENERGÉTICA</w:t>
      </w:r>
      <w:r w:rsidR="00E66A23">
        <w:rPr>
          <w:rFonts w:ascii="Arial" w:hAnsi="Arial" w:cs="Arial"/>
          <w:b/>
          <w:color w:val="000000" w:themeColor="text1"/>
          <w:sz w:val="28"/>
          <w:szCs w:val="28"/>
        </w:rPr>
        <w:t>: reformas estructurales de fondo y medidas de choque que protejan a los más vulnerables y reorienten el modelo hacia la descarbonización</w:t>
      </w:r>
    </w:p>
    <w:p w14:paraId="59596C05" w14:textId="6E646747" w:rsidR="00376934" w:rsidRDefault="00376934" w:rsidP="00335BCF">
      <w:pPr>
        <w:pStyle w:val="Prrafodelista"/>
        <w:numPr>
          <w:ilvl w:val="1"/>
          <w:numId w:val="3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Arial" w:hAnsi="Arial" w:cs="Arial"/>
          <w:color w:val="000000" w:themeColor="text1"/>
          <w:sz w:val="28"/>
          <w:szCs w:val="28"/>
        </w:rPr>
      </w:pPr>
      <w:r>
        <w:rPr>
          <w:rFonts w:ascii="Arial" w:hAnsi="Arial" w:cs="Arial"/>
          <w:color w:val="000000" w:themeColor="text1"/>
          <w:sz w:val="28"/>
          <w:szCs w:val="28"/>
        </w:rPr>
        <w:t>Ley de Cambio Climático y Transición Energética</w:t>
      </w:r>
    </w:p>
    <w:p w14:paraId="01C38DD2" w14:textId="77777777" w:rsidR="001C055F" w:rsidRPr="00376934" w:rsidRDefault="001C055F" w:rsidP="001C055F">
      <w:pPr>
        <w:pStyle w:val="Prrafodelista"/>
        <w:numPr>
          <w:ilvl w:val="1"/>
          <w:numId w:val="3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Arial" w:hAnsi="Arial" w:cs="Arial"/>
          <w:color w:val="000000" w:themeColor="text1"/>
          <w:sz w:val="28"/>
          <w:szCs w:val="28"/>
        </w:rPr>
      </w:pPr>
      <w:r>
        <w:rPr>
          <w:rFonts w:ascii="Arial" w:hAnsi="Arial" w:cs="Arial"/>
          <w:color w:val="000000" w:themeColor="text1"/>
          <w:sz w:val="28"/>
          <w:szCs w:val="28"/>
        </w:rPr>
        <w:t>Nuevas actuaciones durante la tramitación del RD Ley 15/2018</w:t>
      </w:r>
    </w:p>
    <w:p w14:paraId="6A81DF64" w14:textId="11D54063" w:rsidR="00376934" w:rsidRDefault="001C055F" w:rsidP="00335BCF">
      <w:pPr>
        <w:pStyle w:val="Prrafodelista"/>
        <w:numPr>
          <w:ilvl w:val="1"/>
          <w:numId w:val="3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Arial" w:hAnsi="Arial" w:cs="Arial"/>
          <w:color w:val="000000" w:themeColor="text1"/>
          <w:sz w:val="28"/>
          <w:szCs w:val="28"/>
        </w:rPr>
      </w:pPr>
      <w:r>
        <w:rPr>
          <w:rFonts w:ascii="Arial" w:hAnsi="Arial" w:cs="Arial"/>
          <w:color w:val="000000" w:themeColor="text1"/>
          <w:sz w:val="28"/>
          <w:szCs w:val="28"/>
        </w:rPr>
        <w:t xml:space="preserve">Reformas </w:t>
      </w:r>
      <w:r w:rsidR="005B11D4">
        <w:rPr>
          <w:rFonts w:ascii="Arial" w:hAnsi="Arial" w:cs="Arial"/>
          <w:color w:val="000000" w:themeColor="text1"/>
          <w:sz w:val="28"/>
          <w:szCs w:val="28"/>
        </w:rPr>
        <w:t>estructurales</w:t>
      </w:r>
      <w:r>
        <w:rPr>
          <w:rFonts w:ascii="Arial" w:hAnsi="Arial" w:cs="Arial"/>
          <w:color w:val="000000" w:themeColor="text1"/>
          <w:sz w:val="28"/>
          <w:szCs w:val="28"/>
        </w:rPr>
        <w:t xml:space="preserve"> que el sistema eléctrico necesita</w:t>
      </w:r>
    </w:p>
    <w:p w14:paraId="2787C6DA" w14:textId="1DBA2855" w:rsidR="00376934" w:rsidRDefault="001C055F" w:rsidP="00335BCF">
      <w:pPr>
        <w:pStyle w:val="Prrafodelista"/>
        <w:numPr>
          <w:ilvl w:val="1"/>
          <w:numId w:val="3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Arial" w:hAnsi="Arial" w:cs="Arial"/>
          <w:color w:val="000000" w:themeColor="text1"/>
          <w:sz w:val="28"/>
          <w:szCs w:val="28"/>
        </w:rPr>
      </w:pPr>
      <w:r>
        <w:rPr>
          <w:rFonts w:ascii="Arial" w:hAnsi="Arial" w:cs="Arial"/>
          <w:color w:val="000000" w:themeColor="text1"/>
          <w:sz w:val="28"/>
          <w:szCs w:val="28"/>
        </w:rPr>
        <w:t xml:space="preserve">Los más vulnerables nuestra prioridad de acción </w:t>
      </w:r>
    </w:p>
    <w:p w14:paraId="75BC1F98" w14:textId="09AA0F23" w:rsidR="00376934" w:rsidRDefault="001C055F" w:rsidP="00335BCF">
      <w:pPr>
        <w:pStyle w:val="Prrafodelista"/>
        <w:numPr>
          <w:ilvl w:val="1"/>
          <w:numId w:val="3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Arial" w:hAnsi="Arial" w:cs="Arial"/>
          <w:color w:val="000000" w:themeColor="text1"/>
          <w:sz w:val="28"/>
          <w:szCs w:val="28"/>
        </w:rPr>
      </w:pPr>
      <w:r>
        <w:rPr>
          <w:rFonts w:ascii="Arial" w:hAnsi="Arial" w:cs="Arial"/>
          <w:color w:val="000000" w:themeColor="text1"/>
          <w:sz w:val="28"/>
          <w:szCs w:val="28"/>
        </w:rPr>
        <w:t>Protección y empoderamiento del consumidor eléctrico</w:t>
      </w:r>
    </w:p>
    <w:p w14:paraId="79E7D976" w14:textId="77777777" w:rsidR="001C055F" w:rsidRDefault="001C055F" w:rsidP="00335BCF">
      <w:pPr>
        <w:pStyle w:val="Prrafodelista"/>
        <w:numPr>
          <w:ilvl w:val="1"/>
          <w:numId w:val="3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Arial" w:hAnsi="Arial" w:cs="Arial"/>
          <w:color w:val="000000" w:themeColor="text1"/>
          <w:sz w:val="28"/>
          <w:szCs w:val="28"/>
        </w:rPr>
      </w:pPr>
      <w:r>
        <w:rPr>
          <w:rFonts w:ascii="Arial" w:hAnsi="Arial" w:cs="Arial"/>
          <w:color w:val="000000" w:themeColor="text1"/>
          <w:sz w:val="28"/>
          <w:szCs w:val="28"/>
        </w:rPr>
        <w:t>Fomento del autoconsumo eléctrico</w:t>
      </w:r>
    </w:p>
    <w:p w14:paraId="1825FF10" w14:textId="5C13656A" w:rsidR="00376934" w:rsidRDefault="001C055F" w:rsidP="00335BCF">
      <w:pPr>
        <w:pStyle w:val="Prrafodelista"/>
        <w:numPr>
          <w:ilvl w:val="1"/>
          <w:numId w:val="3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Arial" w:hAnsi="Arial" w:cs="Arial"/>
          <w:color w:val="000000" w:themeColor="text1"/>
          <w:sz w:val="28"/>
          <w:szCs w:val="28"/>
        </w:rPr>
      </w:pPr>
      <w:r>
        <w:rPr>
          <w:rFonts w:ascii="Arial" w:hAnsi="Arial" w:cs="Arial"/>
          <w:color w:val="000000" w:themeColor="text1"/>
          <w:sz w:val="28"/>
          <w:szCs w:val="28"/>
        </w:rPr>
        <w:t>Impulso a las energías renovables y a la movilidad eléctrica, por un futuro descarbonizado</w:t>
      </w:r>
    </w:p>
    <w:p w14:paraId="1DDE6CA5" w14:textId="77777777" w:rsidR="00162F94" w:rsidRPr="00726037" w:rsidRDefault="00162F94" w:rsidP="00162F94">
      <w:pPr>
        <w:pStyle w:val="Prrafodelist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Arial" w:hAnsi="Arial" w:cs="Arial"/>
          <w:sz w:val="28"/>
          <w:szCs w:val="28"/>
        </w:rPr>
      </w:pPr>
    </w:p>
    <w:p w14:paraId="2FC92239" w14:textId="56F1CC7D" w:rsidR="00D930AC" w:rsidRPr="00FD4103" w:rsidRDefault="00D930AC" w:rsidP="00335BCF">
      <w:pPr>
        <w:pStyle w:val="Prrafodelista"/>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Arial" w:hAnsi="Arial" w:cs="Arial"/>
          <w:b/>
          <w:sz w:val="28"/>
          <w:szCs w:val="28"/>
        </w:rPr>
      </w:pPr>
      <w:r w:rsidRPr="00FD4103">
        <w:rPr>
          <w:rFonts w:ascii="Arial" w:hAnsi="Arial" w:cs="Arial"/>
          <w:b/>
          <w:sz w:val="28"/>
          <w:szCs w:val="28"/>
        </w:rPr>
        <w:t>CALIDAD DEMOCRÁTICA</w:t>
      </w:r>
    </w:p>
    <w:p w14:paraId="5232B734" w14:textId="77777777" w:rsidR="00D930AC" w:rsidRPr="006600AD" w:rsidRDefault="00D930AC" w:rsidP="00335BCF">
      <w:pPr>
        <w:pStyle w:val="Prrafodelista"/>
        <w:numPr>
          <w:ilvl w:val="1"/>
          <w:numId w:val="3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Arial" w:hAnsi="Arial" w:cs="Arial"/>
          <w:sz w:val="28"/>
          <w:szCs w:val="28"/>
        </w:rPr>
      </w:pPr>
      <w:r w:rsidRPr="006600AD">
        <w:rPr>
          <w:rFonts w:ascii="Arial" w:hAnsi="Arial" w:cs="Arial"/>
          <w:sz w:val="28"/>
          <w:szCs w:val="28"/>
        </w:rPr>
        <w:t>Modificación de la Ley Mordaza.</w:t>
      </w:r>
    </w:p>
    <w:p w14:paraId="05D8FB84" w14:textId="01570A09" w:rsidR="00D930AC" w:rsidRDefault="00D930AC" w:rsidP="00335BCF">
      <w:pPr>
        <w:pStyle w:val="Prrafodelista"/>
        <w:numPr>
          <w:ilvl w:val="1"/>
          <w:numId w:val="3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Arial" w:hAnsi="Arial" w:cs="Arial"/>
          <w:sz w:val="28"/>
          <w:szCs w:val="28"/>
        </w:rPr>
      </w:pPr>
      <w:r w:rsidRPr="006600AD">
        <w:rPr>
          <w:rFonts w:ascii="Arial" w:hAnsi="Arial" w:cs="Arial"/>
          <w:sz w:val="28"/>
          <w:szCs w:val="28"/>
        </w:rPr>
        <w:t>Modificación de la Ley Electoral</w:t>
      </w:r>
    </w:p>
    <w:p w14:paraId="0328B079" w14:textId="77777777" w:rsidR="00162F94" w:rsidRPr="006600AD" w:rsidRDefault="00162F94" w:rsidP="00162F94">
      <w:pPr>
        <w:pStyle w:val="Prrafodelist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080"/>
        <w:contextualSpacing/>
        <w:rPr>
          <w:rFonts w:ascii="Arial" w:hAnsi="Arial" w:cs="Arial"/>
          <w:sz w:val="28"/>
          <w:szCs w:val="28"/>
        </w:rPr>
      </w:pPr>
    </w:p>
    <w:p w14:paraId="7035A089" w14:textId="163D19E8" w:rsidR="00D930AC" w:rsidRPr="00FD4103" w:rsidRDefault="00D930AC" w:rsidP="00335BCF">
      <w:pPr>
        <w:pStyle w:val="Prrafodelista"/>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Arial" w:hAnsi="Arial" w:cs="Arial"/>
          <w:b/>
          <w:sz w:val="28"/>
          <w:szCs w:val="28"/>
        </w:rPr>
      </w:pPr>
      <w:r w:rsidRPr="00FD4103">
        <w:rPr>
          <w:rFonts w:ascii="Arial" w:hAnsi="Arial" w:cs="Arial"/>
          <w:b/>
          <w:sz w:val="28"/>
          <w:szCs w:val="28"/>
        </w:rPr>
        <w:t>CULTURA</w:t>
      </w:r>
    </w:p>
    <w:p w14:paraId="545CA0B4" w14:textId="77777777" w:rsidR="00D930AC" w:rsidRPr="006600AD" w:rsidRDefault="00D930AC" w:rsidP="00335BCF">
      <w:pPr>
        <w:pStyle w:val="Prrafodelista"/>
        <w:numPr>
          <w:ilvl w:val="1"/>
          <w:numId w:val="3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Arial" w:hAnsi="Arial" w:cs="Arial"/>
          <w:sz w:val="28"/>
          <w:szCs w:val="28"/>
        </w:rPr>
      </w:pPr>
      <w:r w:rsidRPr="006600AD">
        <w:rPr>
          <w:rFonts w:ascii="Arial" w:hAnsi="Arial" w:cs="Arial"/>
          <w:sz w:val="28"/>
          <w:szCs w:val="28"/>
        </w:rPr>
        <w:t>Apoyar la producción y visibilización de las producciones en nuestras distintas lenguas</w:t>
      </w:r>
    </w:p>
    <w:p w14:paraId="008DF9D4" w14:textId="77777777" w:rsidR="00D930AC" w:rsidRPr="006600AD" w:rsidRDefault="00D930AC" w:rsidP="00335BCF">
      <w:pPr>
        <w:pStyle w:val="Prrafodelista"/>
        <w:numPr>
          <w:ilvl w:val="1"/>
          <w:numId w:val="3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Arial" w:hAnsi="Arial" w:cs="Arial"/>
          <w:sz w:val="28"/>
          <w:szCs w:val="28"/>
        </w:rPr>
      </w:pPr>
      <w:r w:rsidRPr="006600AD">
        <w:rPr>
          <w:rFonts w:ascii="Arial" w:hAnsi="Arial" w:cs="Arial"/>
          <w:sz w:val="28"/>
          <w:szCs w:val="28"/>
        </w:rPr>
        <w:t>Recuperar la programación musical en los medios públicos</w:t>
      </w:r>
    </w:p>
    <w:p w14:paraId="2215CFFC" w14:textId="77777777" w:rsidR="00162F94" w:rsidRPr="00FD4103" w:rsidRDefault="00162F94" w:rsidP="00162F94">
      <w:pPr>
        <w:pStyle w:val="Prrafodelist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080"/>
        <w:contextualSpacing/>
        <w:rPr>
          <w:rFonts w:ascii="Arial" w:hAnsi="Arial" w:cs="Arial"/>
          <w:b/>
          <w:sz w:val="28"/>
          <w:szCs w:val="28"/>
        </w:rPr>
      </w:pPr>
    </w:p>
    <w:p w14:paraId="1A147B95" w14:textId="452E186E" w:rsidR="00D930AC" w:rsidRPr="00FD4103" w:rsidRDefault="00D930AC" w:rsidP="007D5E52">
      <w:pPr>
        <w:pStyle w:val="Prrafodelista"/>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Arial" w:hAnsi="Arial" w:cs="Arial"/>
          <w:b/>
          <w:sz w:val="28"/>
          <w:szCs w:val="28"/>
        </w:rPr>
      </w:pPr>
      <w:r w:rsidRPr="00FD4103">
        <w:rPr>
          <w:rFonts w:ascii="Arial" w:hAnsi="Arial" w:cs="Arial"/>
          <w:b/>
          <w:sz w:val="28"/>
          <w:szCs w:val="28"/>
        </w:rPr>
        <w:lastRenderedPageBreak/>
        <w:t>JUEGO</w:t>
      </w:r>
      <w:r w:rsidR="00EE47E5" w:rsidRPr="00FD4103">
        <w:rPr>
          <w:rFonts w:ascii="Arial" w:hAnsi="Arial" w:cs="Arial"/>
          <w:b/>
          <w:sz w:val="28"/>
          <w:szCs w:val="28"/>
        </w:rPr>
        <w:t>S DE AZAR Y APUESTA EN LINEA</w:t>
      </w:r>
      <w:r w:rsidRPr="00FD4103">
        <w:rPr>
          <w:rFonts w:ascii="Arial" w:hAnsi="Arial" w:cs="Arial"/>
          <w:b/>
          <w:sz w:val="28"/>
          <w:szCs w:val="28"/>
        </w:rPr>
        <w:t>: proteger a la ciudadanía frente a la adicción a las apuestas y los juegos de azar y la ludopatía</w:t>
      </w:r>
    </w:p>
    <w:p w14:paraId="1ED5B110" w14:textId="77777777" w:rsidR="00D930AC" w:rsidRPr="006600AD" w:rsidRDefault="00D930AC" w:rsidP="00335BCF">
      <w:pPr>
        <w:pStyle w:val="Prrafodelista"/>
        <w:numPr>
          <w:ilvl w:val="1"/>
          <w:numId w:val="3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Arial" w:hAnsi="Arial" w:cs="Arial"/>
          <w:sz w:val="28"/>
          <w:szCs w:val="28"/>
        </w:rPr>
      </w:pPr>
      <w:r w:rsidRPr="006600AD">
        <w:rPr>
          <w:rFonts w:ascii="Arial" w:hAnsi="Arial" w:cs="Arial"/>
          <w:sz w:val="28"/>
          <w:szCs w:val="28"/>
        </w:rPr>
        <w:t>Aprobar nueva regulación que proteja a la ciudadanía</w:t>
      </w:r>
    </w:p>
    <w:p w14:paraId="06F6738E" w14:textId="77777777" w:rsidR="00D930AC" w:rsidRPr="006600AD" w:rsidRDefault="00D930AC" w:rsidP="00335BCF">
      <w:pPr>
        <w:pStyle w:val="Prrafodelista"/>
        <w:numPr>
          <w:ilvl w:val="1"/>
          <w:numId w:val="3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Arial" w:hAnsi="Arial" w:cs="Arial"/>
          <w:sz w:val="28"/>
          <w:szCs w:val="28"/>
        </w:rPr>
      </w:pPr>
      <w:r w:rsidRPr="006600AD">
        <w:rPr>
          <w:rFonts w:ascii="Arial" w:hAnsi="Arial" w:cs="Arial"/>
          <w:sz w:val="28"/>
          <w:szCs w:val="28"/>
        </w:rPr>
        <w:t>Estudio de medidas preventivas</w:t>
      </w:r>
    </w:p>
    <w:p w14:paraId="37BBBFAA" w14:textId="61550FAB" w:rsidR="00D930AC" w:rsidRDefault="002038EE" w:rsidP="00335BCF">
      <w:pPr>
        <w:pStyle w:val="Prrafodelista"/>
        <w:numPr>
          <w:ilvl w:val="1"/>
          <w:numId w:val="3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Arial" w:hAnsi="Arial" w:cs="Arial"/>
          <w:sz w:val="28"/>
          <w:szCs w:val="28"/>
        </w:rPr>
      </w:pPr>
      <w:r>
        <w:rPr>
          <w:rFonts w:ascii="Arial" w:hAnsi="Arial" w:cs="Arial"/>
          <w:sz w:val="28"/>
          <w:szCs w:val="28"/>
        </w:rPr>
        <w:t xml:space="preserve">Implicar al sector en medidas de </w:t>
      </w:r>
      <w:r w:rsidR="00D930AC" w:rsidRPr="006600AD">
        <w:rPr>
          <w:rFonts w:ascii="Arial" w:hAnsi="Arial" w:cs="Arial"/>
          <w:sz w:val="28"/>
          <w:szCs w:val="28"/>
        </w:rPr>
        <w:t>sensibilización</w:t>
      </w:r>
    </w:p>
    <w:p w14:paraId="3CA11670" w14:textId="2A9AD20E" w:rsidR="00F06B70" w:rsidRDefault="00F06B70" w:rsidP="00335BCF">
      <w:pPr>
        <w:pStyle w:val="Prrafodelista"/>
        <w:numPr>
          <w:ilvl w:val="1"/>
          <w:numId w:val="3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Arial" w:hAnsi="Arial" w:cs="Arial"/>
          <w:sz w:val="28"/>
          <w:szCs w:val="28"/>
        </w:rPr>
      </w:pPr>
      <w:r>
        <w:rPr>
          <w:rFonts w:ascii="Arial" w:hAnsi="Arial" w:cs="Arial"/>
          <w:sz w:val="28"/>
          <w:szCs w:val="28"/>
        </w:rPr>
        <w:t xml:space="preserve">Reorientación de la tasa </w:t>
      </w:r>
    </w:p>
    <w:p w14:paraId="10793476" w14:textId="77777777" w:rsidR="00162F94" w:rsidRPr="006600AD" w:rsidRDefault="00162F94" w:rsidP="00162F94">
      <w:pPr>
        <w:pStyle w:val="Prrafodelist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080"/>
        <w:contextualSpacing/>
        <w:rPr>
          <w:rFonts w:ascii="Arial" w:hAnsi="Arial" w:cs="Arial"/>
          <w:sz w:val="28"/>
          <w:szCs w:val="28"/>
        </w:rPr>
      </w:pPr>
    </w:p>
    <w:p w14:paraId="38B4B5A0" w14:textId="77777777" w:rsidR="00D930AC" w:rsidRPr="00FD4103" w:rsidRDefault="00D930AC" w:rsidP="007D5E52">
      <w:pPr>
        <w:pStyle w:val="Prrafodelista"/>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Arial" w:hAnsi="Arial" w:cs="Arial"/>
          <w:b/>
          <w:sz w:val="28"/>
          <w:szCs w:val="28"/>
        </w:rPr>
      </w:pPr>
      <w:r w:rsidRPr="00FD4103">
        <w:rPr>
          <w:rFonts w:ascii="Arial" w:hAnsi="Arial" w:cs="Arial"/>
          <w:b/>
          <w:sz w:val="28"/>
          <w:szCs w:val="28"/>
        </w:rPr>
        <w:t>NUEVA FISCALIDAD: ingresos para un Estado del Bienestar fuerte</w:t>
      </w:r>
    </w:p>
    <w:p w14:paraId="07A87EF0" w14:textId="77777777" w:rsidR="00D930AC" w:rsidRPr="006600AD" w:rsidRDefault="00D930AC" w:rsidP="00335BCF">
      <w:pPr>
        <w:pStyle w:val="Prrafodelista"/>
        <w:numPr>
          <w:ilvl w:val="1"/>
          <w:numId w:val="3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Arial" w:hAnsi="Arial" w:cs="Arial"/>
          <w:sz w:val="28"/>
          <w:szCs w:val="28"/>
        </w:rPr>
      </w:pPr>
      <w:r w:rsidRPr="006600AD">
        <w:rPr>
          <w:rFonts w:ascii="Arial" w:hAnsi="Arial" w:cs="Arial"/>
          <w:sz w:val="28"/>
          <w:szCs w:val="28"/>
        </w:rPr>
        <w:t>Impuesto sobre Sociedades</w:t>
      </w:r>
    </w:p>
    <w:p w14:paraId="661A7F6C" w14:textId="77777777" w:rsidR="00D930AC" w:rsidRPr="006600AD" w:rsidRDefault="00D930AC" w:rsidP="00335BCF">
      <w:pPr>
        <w:pStyle w:val="Prrafodelista"/>
        <w:numPr>
          <w:ilvl w:val="1"/>
          <w:numId w:val="3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Arial" w:hAnsi="Arial" w:cs="Arial"/>
          <w:sz w:val="28"/>
          <w:szCs w:val="28"/>
        </w:rPr>
      </w:pPr>
      <w:r w:rsidRPr="006600AD">
        <w:rPr>
          <w:rFonts w:ascii="Arial" w:hAnsi="Arial" w:cs="Arial"/>
          <w:sz w:val="28"/>
          <w:szCs w:val="28"/>
        </w:rPr>
        <w:t>Impuesto sobre las Transacciones Financieras</w:t>
      </w:r>
    </w:p>
    <w:p w14:paraId="219741F4" w14:textId="77777777" w:rsidR="00D930AC" w:rsidRPr="006600AD" w:rsidRDefault="00D930AC" w:rsidP="00335BCF">
      <w:pPr>
        <w:pStyle w:val="Prrafodelista"/>
        <w:numPr>
          <w:ilvl w:val="1"/>
          <w:numId w:val="3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Arial" w:hAnsi="Arial" w:cs="Arial"/>
          <w:sz w:val="28"/>
          <w:szCs w:val="28"/>
        </w:rPr>
      </w:pPr>
      <w:r w:rsidRPr="006600AD">
        <w:rPr>
          <w:rFonts w:ascii="Arial" w:hAnsi="Arial" w:cs="Arial"/>
          <w:sz w:val="28"/>
          <w:szCs w:val="28"/>
        </w:rPr>
        <w:t>Impuesto sobre determinados Servicios Digitales</w:t>
      </w:r>
    </w:p>
    <w:p w14:paraId="42CA00D0" w14:textId="667C9A2A" w:rsidR="00D930AC" w:rsidRDefault="00D930AC" w:rsidP="00335BCF">
      <w:pPr>
        <w:pStyle w:val="Prrafodelista"/>
        <w:numPr>
          <w:ilvl w:val="1"/>
          <w:numId w:val="3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Arial" w:hAnsi="Arial" w:cs="Arial"/>
          <w:sz w:val="28"/>
          <w:szCs w:val="28"/>
        </w:rPr>
      </w:pPr>
      <w:r w:rsidRPr="006600AD">
        <w:rPr>
          <w:rFonts w:ascii="Arial" w:hAnsi="Arial" w:cs="Arial"/>
          <w:sz w:val="28"/>
          <w:szCs w:val="28"/>
        </w:rPr>
        <w:t>Impuesto sobre la Renta de las Personas Físicas</w:t>
      </w:r>
    </w:p>
    <w:p w14:paraId="55333C43" w14:textId="53DC9095" w:rsidR="00003B48" w:rsidRPr="006600AD" w:rsidRDefault="00003B48" w:rsidP="00003B48">
      <w:pPr>
        <w:pStyle w:val="Prrafodelista"/>
        <w:numPr>
          <w:ilvl w:val="1"/>
          <w:numId w:val="3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Arial" w:hAnsi="Arial" w:cs="Arial"/>
          <w:sz w:val="28"/>
          <w:szCs w:val="28"/>
        </w:rPr>
      </w:pPr>
      <w:r w:rsidRPr="00E56982">
        <w:rPr>
          <w:rFonts w:ascii="Arial" w:eastAsia="MS Mincho" w:hAnsi="Arial" w:cs="Arial"/>
          <w:b/>
          <w:kern w:val="2"/>
          <w:sz w:val="28"/>
          <w:szCs w:val="28"/>
          <w:bdr w:val="none" w:sz="0" w:space="0" w:color="auto"/>
          <w:lang w:val="es-ES" w:eastAsia="zh-CN" w:bidi="hi-IN"/>
        </w:rPr>
        <w:t>Impuesto de Patrimonio</w:t>
      </w:r>
    </w:p>
    <w:p w14:paraId="5A8DF6DD" w14:textId="77777777" w:rsidR="00D930AC" w:rsidRPr="006600AD" w:rsidRDefault="00D930AC" w:rsidP="00335BCF">
      <w:pPr>
        <w:pStyle w:val="Prrafodelista"/>
        <w:numPr>
          <w:ilvl w:val="1"/>
          <w:numId w:val="3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Arial" w:hAnsi="Arial" w:cs="Arial"/>
          <w:sz w:val="28"/>
          <w:szCs w:val="28"/>
        </w:rPr>
      </w:pPr>
      <w:r w:rsidRPr="006600AD">
        <w:rPr>
          <w:rFonts w:ascii="Arial" w:hAnsi="Arial" w:cs="Arial"/>
          <w:sz w:val="28"/>
          <w:szCs w:val="28"/>
        </w:rPr>
        <w:t>Impuesto sobre el Valor Añadido</w:t>
      </w:r>
    </w:p>
    <w:p w14:paraId="13446B2F" w14:textId="77777777" w:rsidR="00D930AC" w:rsidRPr="006600AD" w:rsidRDefault="00D930AC" w:rsidP="00335BCF">
      <w:pPr>
        <w:pStyle w:val="Prrafodelista"/>
        <w:numPr>
          <w:ilvl w:val="1"/>
          <w:numId w:val="3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Arial" w:hAnsi="Arial" w:cs="Arial"/>
          <w:sz w:val="28"/>
          <w:szCs w:val="28"/>
        </w:rPr>
      </w:pPr>
      <w:r w:rsidRPr="006600AD">
        <w:rPr>
          <w:rFonts w:ascii="Arial" w:hAnsi="Arial" w:cs="Arial"/>
          <w:sz w:val="28"/>
          <w:szCs w:val="28"/>
        </w:rPr>
        <w:t>Fiscalidad y Género</w:t>
      </w:r>
    </w:p>
    <w:p w14:paraId="1045F631" w14:textId="77777777" w:rsidR="00FB2E73" w:rsidRDefault="00D930AC" w:rsidP="007D5E52">
      <w:pPr>
        <w:pStyle w:val="Prrafodelista"/>
        <w:numPr>
          <w:ilvl w:val="1"/>
          <w:numId w:val="3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Arial" w:hAnsi="Arial" w:cs="Arial"/>
          <w:sz w:val="28"/>
          <w:szCs w:val="28"/>
        </w:rPr>
      </w:pPr>
      <w:r w:rsidRPr="006600AD">
        <w:rPr>
          <w:rFonts w:ascii="Arial" w:hAnsi="Arial" w:cs="Arial"/>
          <w:sz w:val="28"/>
          <w:szCs w:val="28"/>
        </w:rPr>
        <w:t>Lucha contra el fraude</w:t>
      </w:r>
    </w:p>
    <w:p w14:paraId="0D3E7E4A" w14:textId="44287357" w:rsidR="00FB2E73" w:rsidRPr="007D5E52" w:rsidRDefault="00FB2E73" w:rsidP="007D5E52">
      <w:pPr>
        <w:pStyle w:val="Prrafodelist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080"/>
        <w:contextualSpacing/>
        <w:rPr>
          <w:rFonts w:ascii="Arial" w:hAnsi="Arial" w:cs="Arial"/>
          <w:sz w:val="28"/>
          <w:szCs w:val="28"/>
        </w:rPr>
      </w:pPr>
    </w:p>
    <w:p w14:paraId="0779E401" w14:textId="77777777" w:rsidR="00FB2E73" w:rsidRPr="007D5E52" w:rsidRDefault="00FB2E73" w:rsidP="007D5E52">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rPr>
          <w:rFonts w:ascii="Arial" w:hAnsi="Arial" w:cs="Arial"/>
          <w:sz w:val="28"/>
          <w:szCs w:val="28"/>
        </w:rPr>
      </w:pPr>
    </w:p>
    <w:p w14:paraId="1FD871A1" w14:textId="1B8BDA80" w:rsidR="00464696" w:rsidRPr="006600AD" w:rsidRDefault="00464696" w:rsidP="00464696">
      <w:pPr>
        <w:rPr>
          <w:rStyle w:val="cuerpo-texto"/>
          <w:rFonts w:ascii="Arial" w:eastAsia="Arial" w:hAnsi="Arial" w:cs="Arial"/>
          <w:b/>
          <w:bCs/>
          <w:sz w:val="28"/>
          <w:szCs w:val="28"/>
          <w:u w:val="single"/>
        </w:rPr>
      </w:pPr>
    </w:p>
    <w:p w14:paraId="5F4A2D73" w14:textId="77777777" w:rsidR="00D930AC" w:rsidRPr="00126471" w:rsidRDefault="00D930AC" w:rsidP="00464696">
      <w:pPr>
        <w:rPr>
          <w:rStyle w:val="cuerpo-texto"/>
          <w:rFonts w:ascii="Arial" w:eastAsia="Arial" w:hAnsi="Arial" w:cs="Arial"/>
          <w:b/>
          <w:bCs/>
          <w:color w:val="000000"/>
          <w:sz w:val="28"/>
          <w:szCs w:val="28"/>
          <w:u w:val="single" w:color="000000"/>
          <w:lang w:eastAsia="es-ES"/>
        </w:rPr>
      </w:pPr>
    </w:p>
    <w:p w14:paraId="4D8BE130" w14:textId="5CCC927D" w:rsidR="00126471" w:rsidRDefault="00126471">
      <w:pPr>
        <w:rPr>
          <w:rStyle w:val="cuerpo-texto"/>
          <w:rFonts w:ascii="Arial" w:eastAsia="Arial" w:hAnsi="Arial" w:cs="Arial"/>
          <w:b/>
          <w:bCs/>
          <w:color w:val="000000"/>
          <w:sz w:val="28"/>
          <w:szCs w:val="28"/>
          <w:u w:val="single" w:color="000000"/>
          <w:lang w:eastAsia="es-ES"/>
        </w:rPr>
      </w:pPr>
      <w:r>
        <w:rPr>
          <w:rStyle w:val="cuerpo-texto"/>
          <w:rFonts w:ascii="Arial" w:eastAsia="Arial" w:hAnsi="Arial" w:cs="Arial"/>
          <w:b/>
          <w:bCs/>
          <w:sz w:val="28"/>
          <w:szCs w:val="28"/>
          <w:u w:val="single"/>
        </w:rPr>
        <w:br w:type="page"/>
      </w:r>
    </w:p>
    <w:p w14:paraId="1124ACE0" w14:textId="77777777" w:rsidR="00726037" w:rsidRPr="004B1209" w:rsidRDefault="00726037" w:rsidP="00335BCF">
      <w:pPr>
        <w:pStyle w:val="Cuerpo"/>
        <w:numPr>
          <w:ilvl w:val="0"/>
          <w:numId w:val="11"/>
        </w:numPr>
        <w:spacing w:after="0" w:line="240" w:lineRule="auto"/>
        <w:jc w:val="both"/>
        <w:outlineLvl w:val="1"/>
        <w:rPr>
          <w:rStyle w:val="cuerpo-texto"/>
          <w:rFonts w:ascii="Arial" w:hAnsi="Arial"/>
          <w:b/>
          <w:bCs/>
          <w:color w:val="000000" w:themeColor="text1"/>
          <w:sz w:val="36"/>
          <w:szCs w:val="36"/>
          <w:u w:val="single"/>
        </w:rPr>
      </w:pPr>
      <w:r w:rsidRPr="004B1209">
        <w:rPr>
          <w:rStyle w:val="cuerpo-texto"/>
          <w:rFonts w:ascii="Arial" w:hAnsi="Arial"/>
          <w:b/>
          <w:bCs/>
          <w:color w:val="000000" w:themeColor="text1"/>
          <w:sz w:val="36"/>
          <w:szCs w:val="36"/>
          <w:u w:val="single"/>
        </w:rPr>
        <w:lastRenderedPageBreak/>
        <w:t xml:space="preserve">PENSIONES: que nuestros mayores mejoren sus pensiones y no pierdan poder adquisitivo </w:t>
      </w:r>
    </w:p>
    <w:p w14:paraId="4708DAED" w14:textId="77777777" w:rsidR="00726037" w:rsidRPr="004B1209" w:rsidRDefault="00726037" w:rsidP="00726037">
      <w:pPr>
        <w:pStyle w:val="Cuerpo"/>
        <w:spacing w:after="0" w:line="240" w:lineRule="auto"/>
        <w:jc w:val="both"/>
        <w:outlineLvl w:val="1"/>
        <w:rPr>
          <w:rStyle w:val="cuerpo-texto"/>
          <w:rFonts w:ascii="Arial" w:eastAsia="Arial" w:hAnsi="Arial" w:cs="Arial"/>
          <w:b/>
          <w:bCs/>
          <w:color w:val="000000" w:themeColor="text1"/>
          <w:sz w:val="28"/>
          <w:szCs w:val="28"/>
          <w:u w:val="single"/>
        </w:rPr>
      </w:pPr>
    </w:p>
    <w:p w14:paraId="39C38FDD" w14:textId="77777777" w:rsidR="00726037" w:rsidRPr="004B1209" w:rsidRDefault="00726037" w:rsidP="00726037">
      <w:pPr>
        <w:pStyle w:val="PoromisinA"/>
        <w:jc w:val="both"/>
        <w:rPr>
          <w:rStyle w:val="cuerpo-texto"/>
          <w:rFonts w:ascii="Arial" w:eastAsia="Arial" w:hAnsi="Arial" w:cs="Arial"/>
          <w:color w:val="000000" w:themeColor="text1"/>
          <w:sz w:val="28"/>
          <w:szCs w:val="28"/>
        </w:rPr>
      </w:pPr>
      <w:r w:rsidRPr="004B1209">
        <w:rPr>
          <w:rStyle w:val="cuerpo-texto"/>
          <w:rFonts w:ascii="Arial" w:hAnsi="Arial"/>
          <w:color w:val="000000" w:themeColor="text1"/>
          <w:sz w:val="28"/>
          <w:szCs w:val="28"/>
        </w:rPr>
        <w:t xml:space="preserve">Nuestros mayores se han echado a la calle para recordarnos que gracias a su esfuerzo levantaron este país, ayudaron a construir nuestro modelo de convivencia democrática y pusieron las bases de Estado del Bienestar que hoy disfrutamos. Durante la crisis, muchos pensionistas han contribuido a mantener a sus familias en dificultades, y ello a pesar de que las pensiones no se han revalorizado para acompasar el encarecimiento de los precios. </w:t>
      </w:r>
    </w:p>
    <w:p w14:paraId="1E72DBFE" w14:textId="77777777" w:rsidR="00726037" w:rsidRPr="004B1209" w:rsidRDefault="00726037" w:rsidP="00726037">
      <w:pPr>
        <w:pStyle w:val="PoromisinA"/>
        <w:jc w:val="both"/>
        <w:rPr>
          <w:rStyle w:val="cuerpo-texto"/>
          <w:rFonts w:ascii="Arial" w:eastAsia="Arial" w:hAnsi="Arial" w:cs="Arial"/>
          <w:color w:val="000000" w:themeColor="text1"/>
          <w:sz w:val="28"/>
          <w:szCs w:val="28"/>
        </w:rPr>
      </w:pPr>
    </w:p>
    <w:p w14:paraId="376E566C" w14:textId="77777777" w:rsidR="00726037" w:rsidRPr="004B1209" w:rsidRDefault="00726037" w:rsidP="00726037">
      <w:pPr>
        <w:pStyle w:val="PoromisinA"/>
        <w:jc w:val="both"/>
        <w:rPr>
          <w:rStyle w:val="cuerpo-texto"/>
          <w:rFonts w:ascii="Arial" w:eastAsia="Arial" w:hAnsi="Arial" w:cs="Arial"/>
          <w:color w:val="000000" w:themeColor="text1"/>
          <w:sz w:val="28"/>
          <w:szCs w:val="28"/>
        </w:rPr>
      </w:pPr>
      <w:r w:rsidRPr="004B1209">
        <w:rPr>
          <w:rStyle w:val="cuerpo-texto"/>
          <w:rFonts w:ascii="Arial" w:hAnsi="Arial"/>
          <w:color w:val="000000" w:themeColor="text1"/>
          <w:sz w:val="28"/>
          <w:szCs w:val="28"/>
        </w:rPr>
        <w:t xml:space="preserve">A la hora de abordar el futuro del modelo de pensiones es necesario contemplar muchas variables. Su sostenibilidad pasa por actuar en políticas de infancia que contribuyan a cambiar las actuales curvas demográficas, por mejorar la calidad del empleo para permitir incrementar sueldos y cotizaciones, por modificar el modelo productivo para adaptarnos a los retos de un mercado digitalizado, por desarrollar políticas de igualdad que realmente acaben con las brechas de género y por supuesto, por evitar la pérdida de poder adquisitivo de los pensionistas. </w:t>
      </w:r>
    </w:p>
    <w:p w14:paraId="1EF63B16" w14:textId="77777777" w:rsidR="00726037" w:rsidRPr="004B1209" w:rsidRDefault="00726037" w:rsidP="00726037">
      <w:pPr>
        <w:pStyle w:val="Default"/>
        <w:jc w:val="both"/>
        <w:rPr>
          <w:rFonts w:ascii="Arial" w:hAnsi="Arial" w:cs="Arial"/>
          <w:color w:val="000000" w:themeColor="text1"/>
          <w:sz w:val="28"/>
          <w:szCs w:val="28"/>
        </w:rPr>
      </w:pPr>
    </w:p>
    <w:p w14:paraId="67458A44" w14:textId="77777777" w:rsidR="00726037" w:rsidRPr="004B1209" w:rsidRDefault="00726037" w:rsidP="00726037">
      <w:pPr>
        <w:pStyle w:val="Default"/>
        <w:jc w:val="both"/>
        <w:rPr>
          <w:rFonts w:ascii="Arial" w:hAnsi="Arial" w:cs="Arial"/>
          <w:color w:val="000000" w:themeColor="text1"/>
          <w:sz w:val="28"/>
          <w:szCs w:val="28"/>
        </w:rPr>
      </w:pPr>
      <w:r w:rsidRPr="004B1209">
        <w:rPr>
          <w:rFonts w:ascii="Arial" w:hAnsi="Arial" w:cs="Arial"/>
          <w:color w:val="000000" w:themeColor="text1"/>
          <w:sz w:val="28"/>
          <w:szCs w:val="28"/>
        </w:rPr>
        <w:t xml:space="preserve">Nuestro compromiso es firme en relación a la preservación de las señas de identidad de un sistema público de pensiones de reparto en cuanto institución central </w:t>
      </w:r>
      <w:r w:rsidRPr="005F0210">
        <w:rPr>
          <w:rFonts w:ascii="Arial" w:hAnsi="Arial" w:cs="Arial"/>
          <w:color w:val="000000" w:themeColor="text1"/>
          <w:sz w:val="28"/>
          <w:szCs w:val="28"/>
        </w:rPr>
        <w:t xml:space="preserve">de nuestro Estado de Bienestar y elemento clave para la cohesión social. </w:t>
      </w:r>
      <w:r w:rsidRPr="007D5E52">
        <w:rPr>
          <w:rFonts w:ascii="Arial" w:hAnsi="Arial" w:cs="Arial"/>
          <w:color w:val="000000" w:themeColor="text1"/>
          <w:sz w:val="28"/>
          <w:szCs w:val="28"/>
        </w:rPr>
        <w:t>También es firme el respeto a los trabajos que actualmente se desarrollan en el marco del Pacto de Toledo y en la mesa de diálogo social, en el bien entendido que la confluencia de estos planos de negociación y eventual acuerdo refuerzan la legitimación política y social de las medidas finalmente adoptadas.</w:t>
      </w:r>
      <w:r w:rsidRPr="004B1209">
        <w:rPr>
          <w:rFonts w:ascii="Arial" w:hAnsi="Arial" w:cs="Arial"/>
          <w:color w:val="000000" w:themeColor="text1"/>
          <w:sz w:val="28"/>
          <w:szCs w:val="28"/>
        </w:rPr>
        <w:t xml:space="preserve"> </w:t>
      </w:r>
    </w:p>
    <w:p w14:paraId="71D63348" w14:textId="77777777" w:rsidR="00726037" w:rsidRPr="004B1209" w:rsidRDefault="00726037" w:rsidP="00726037">
      <w:pPr>
        <w:pStyle w:val="PoromisinA"/>
        <w:jc w:val="both"/>
        <w:rPr>
          <w:rStyle w:val="cuerpo-texto"/>
          <w:rFonts w:ascii="Arial" w:eastAsia="Arial" w:hAnsi="Arial" w:cs="Arial"/>
          <w:color w:val="000000" w:themeColor="text1"/>
          <w:sz w:val="28"/>
          <w:szCs w:val="28"/>
        </w:rPr>
      </w:pPr>
    </w:p>
    <w:p w14:paraId="417A5687" w14:textId="77777777" w:rsidR="00726037" w:rsidRPr="004B1209" w:rsidRDefault="00726037" w:rsidP="00726037">
      <w:pPr>
        <w:pStyle w:val="PoromisinA"/>
        <w:jc w:val="both"/>
        <w:rPr>
          <w:rFonts w:ascii="Arial" w:hAnsi="Arial" w:cs="Arial"/>
          <w:color w:val="000000" w:themeColor="text1"/>
          <w:sz w:val="28"/>
          <w:szCs w:val="28"/>
        </w:rPr>
      </w:pPr>
      <w:r w:rsidRPr="004B1209">
        <w:rPr>
          <w:rStyle w:val="cuerpo-texto"/>
          <w:rFonts w:ascii="Arial" w:hAnsi="Arial" w:cs="Arial"/>
          <w:color w:val="000000" w:themeColor="text1"/>
          <w:sz w:val="28"/>
          <w:szCs w:val="28"/>
        </w:rPr>
        <w:t>En este sentido</w:t>
      </w:r>
      <w:r w:rsidRPr="004B1209">
        <w:rPr>
          <w:rFonts w:ascii="Arial" w:hAnsi="Arial" w:cs="Arial"/>
          <w:color w:val="000000" w:themeColor="text1"/>
          <w:sz w:val="28"/>
          <w:szCs w:val="28"/>
        </w:rPr>
        <w:t xml:space="preserve"> se plantean tres bloques de medidas. El primero de ellos abarca un conjunto de medidas para la mejora de la acción protectora con el objetivo de dignificar las prestaciones presentes y futuras. El segundo bloque recoge actuaciones normativas dirigidas a incrementar los ingresos y reforzar la estructura financiera de la Seguridad Social. Finalmente, otras medidas persiguen la racionalización del sistema.</w:t>
      </w:r>
    </w:p>
    <w:p w14:paraId="0D565F2C" w14:textId="77777777" w:rsidR="00726037" w:rsidRPr="004B1209" w:rsidRDefault="00726037" w:rsidP="00726037">
      <w:pPr>
        <w:pStyle w:val="PoromisinA"/>
        <w:jc w:val="both"/>
        <w:rPr>
          <w:rFonts w:ascii="Arial" w:hAnsi="Arial" w:cs="Arial"/>
          <w:color w:val="000000" w:themeColor="text1"/>
          <w:sz w:val="28"/>
          <w:szCs w:val="28"/>
        </w:rPr>
      </w:pPr>
    </w:p>
    <w:p w14:paraId="458DE490" w14:textId="77777777" w:rsidR="00726037" w:rsidRPr="004B1209" w:rsidRDefault="00726037" w:rsidP="00335BCF">
      <w:pPr>
        <w:pStyle w:val="Default"/>
        <w:numPr>
          <w:ilvl w:val="0"/>
          <w:numId w:val="12"/>
        </w:numPr>
        <w:jc w:val="both"/>
        <w:rPr>
          <w:rFonts w:ascii="Arial" w:hAnsi="Arial" w:cs="Arial"/>
          <w:color w:val="000000" w:themeColor="text1"/>
          <w:sz w:val="28"/>
          <w:szCs w:val="28"/>
        </w:rPr>
      </w:pPr>
      <w:r w:rsidRPr="004B1209">
        <w:rPr>
          <w:rFonts w:ascii="Arial" w:hAnsi="Arial" w:cs="Arial"/>
          <w:b/>
          <w:bCs/>
          <w:color w:val="000000" w:themeColor="text1"/>
          <w:sz w:val="28"/>
          <w:szCs w:val="28"/>
        </w:rPr>
        <w:t>Dignificación de las pensiones: revalorización y mejora de las pensiones más bajas.</w:t>
      </w:r>
    </w:p>
    <w:p w14:paraId="6F865063" w14:textId="77777777" w:rsidR="00726037" w:rsidRPr="004B1209" w:rsidRDefault="00726037" w:rsidP="00726037">
      <w:pPr>
        <w:pStyle w:val="Default"/>
        <w:ind w:left="720"/>
        <w:jc w:val="both"/>
        <w:rPr>
          <w:rFonts w:ascii="Arial" w:hAnsi="Arial" w:cs="Arial"/>
          <w:color w:val="000000" w:themeColor="text1"/>
          <w:sz w:val="28"/>
          <w:szCs w:val="28"/>
        </w:rPr>
      </w:pPr>
    </w:p>
    <w:p w14:paraId="0EC6CB45" w14:textId="77777777" w:rsidR="00726037" w:rsidRPr="004B1209" w:rsidRDefault="00726037" w:rsidP="00726037">
      <w:pPr>
        <w:pStyle w:val="Default"/>
        <w:jc w:val="both"/>
        <w:rPr>
          <w:rFonts w:ascii="Arial" w:hAnsi="Arial" w:cs="Arial"/>
          <w:color w:val="000000" w:themeColor="text1"/>
          <w:sz w:val="28"/>
          <w:szCs w:val="28"/>
        </w:rPr>
      </w:pPr>
      <w:r w:rsidRPr="004B1209">
        <w:rPr>
          <w:rFonts w:ascii="Arial" w:hAnsi="Arial" w:cs="Arial"/>
          <w:color w:val="000000" w:themeColor="text1"/>
          <w:sz w:val="28"/>
          <w:szCs w:val="28"/>
        </w:rPr>
        <w:lastRenderedPageBreak/>
        <w:t xml:space="preserve">Somos muy conscientes de la relevancia del mecanismo de revalorización anual de las pensiones como instrumento clave para transmitir certidumbre a la sociedad y evitar el empobrecimiento a lo largo del periodo, cada vez más largo, de percepción de la pensión. </w:t>
      </w:r>
    </w:p>
    <w:p w14:paraId="7B70DFB8" w14:textId="77777777" w:rsidR="00726037" w:rsidRPr="004B1209" w:rsidRDefault="00726037" w:rsidP="00726037">
      <w:pPr>
        <w:pStyle w:val="Default"/>
        <w:jc w:val="both"/>
        <w:rPr>
          <w:rFonts w:ascii="Arial" w:hAnsi="Arial" w:cs="Arial"/>
          <w:color w:val="000000" w:themeColor="text1"/>
          <w:sz w:val="28"/>
          <w:szCs w:val="28"/>
        </w:rPr>
      </w:pPr>
    </w:p>
    <w:p w14:paraId="344384E3" w14:textId="77777777" w:rsidR="00726037" w:rsidRPr="004B1209" w:rsidRDefault="00726037" w:rsidP="00726037">
      <w:pPr>
        <w:pStyle w:val="Default"/>
        <w:jc w:val="both"/>
        <w:rPr>
          <w:rFonts w:ascii="Arial" w:hAnsi="Arial" w:cs="Arial"/>
          <w:color w:val="000000" w:themeColor="text1"/>
          <w:sz w:val="28"/>
          <w:szCs w:val="28"/>
        </w:rPr>
      </w:pPr>
      <w:r w:rsidRPr="004B1209">
        <w:rPr>
          <w:rFonts w:ascii="Arial" w:hAnsi="Arial" w:cs="Arial"/>
          <w:color w:val="000000" w:themeColor="text1"/>
          <w:sz w:val="28"/>
          <w:szCs w:val="28"/>
        </w:rPr>
        <w:t>Por ello:</w:t>
      </w:r>
    </w:p>
    <w:p w14:paraId="1D4DD9CD" w14:textId="77777777" w:rsidR="00726037" w:rsidRPr="004B1209" w:rsidRDefault="00726037" w:rsidP="00726037">
      <w:pPr>
        <w:pStyle w:val="Default"/>
        <w:jc w:val="both"/>
        <w:rPr>
          <w:rFonts w:ascii="Arial" w:hAnsi="Arial" w:cs="Arial"/>
          <w:iCs/>
          <w:color w:val="000000" w:themeColor="text1"/>
          <w:sz w:val="28"/>
          <w:szCs w:val="28"/>
        </w:rPr>
      </w:pPr>
    </w:p>
    <w:p w14:paraId="4EA93F13" w14:textId="6B216816" w:rsidR="00726037" w:rsidRPr="004B1209" w:rsidRDefault="00726037" w:rsidP="00726037">
      <w:pPr>
        <w:pStyle w:val="Default"/>
        <w:jc w:val="both"/>
        <w:rPr>
          <w:rStyle w:val="cuerpo-texto"/>
          <w:rFonts w:ascii="Arial" w:eastAsia="Arial" w:hAnsi="Arial" w:cs="Arial"/>
          <w:color w:val="000000" w:themeColor="text1"/>
          <w:sz w:val="28"/>
          <w:szCs w:val="28"/>
        </w:rPr>
      </w:pPr>
      <w:r w:rsidRPr="004B1209">
        <w:rPr>
          <w:rFonts w:ascii="Arial" w:hAnsi="Arial" w:cs="Arial"/>
          <w:iCs/>
          <w:color w:val="000000" w:themeColor="text1"/>
          <w:sz w:val="28"/>
          <w:szCs w:val="28"/>
        </w:rPr>
        <w:t>1.1</w:t>
      </w:r>
      <w:r w:rsidRPr="004B1209">
        <w:rPr>
          <w:rFonts w:ascii="Arial" w:hAnsi="Arial" w:cs="Arial"/>
          <w:b/>
          <w:iCs/>
          <w:color w:val="000000" w:themeColor="text1"/>
          <w:sz w:val="28"/>
          <w:szCs w:val="28"/>
        </w:rPr>
        <w:t xml:space="preserve"> Se garantizará el mantenimiento del poder adquisitivo de los pensionistas de acuerdo con el IPC</w:t>
      </w:r>
      <w:r w:rsidRPr="004B1209">
        <w:rPr>
          <w:rFonts w:ascii="Arial" w:hAnsi="Arial" w:cs="Arial"/>
          <w:iCs/>
          <w:color w:val="000000" w:themeColor="text1"/>
          <w:sz w:val="28"/>
          <w:szCs w:val="28"/>
        </w:rPr>
        <w:t xml:space="preserve">. En caso de que la inflación en diciembre de 2018 supere el 1,6% de revalorización inicial previsto en la Ley de Presupuestos de este año, los pensionistas recibirán una paga para compensar esa desviación. </w:t>
      </w:r>
      <w:r w:rsidRPr="004B1209">
        <w:rPr>
          <w:rStyle w:val="cuerpo-texto"/>
          <w:rFonts w:ascii="Arial" w:hAnsi="Arial"/>
          <w:color w:val="000000" w:themeColor="text1"/>
          <w:sz w:val="28"/>
          <w:szCs w:val="28"/>
          <w:u w:val="single"/>
        </w:rPr>
        <w:t xml:space="preserve">IMPACTO </w:t>
      </w:r>
      <w:r w:rsidR="00FB2E73">
        <w:rPr>
          <w:rStyle w:val="cuerpo-texto"/>
          <w:rFonts w:ascii="Arial" w:hAnsi="Arial"/>
          <w:color w:val="000000" w:themeColor="text1"/>
          <w:sz w:val="28"/>
          <w:szCs w:val="28"/>
          <w:u w:val="single"/>
        </w:rPr>
        <w:t>PRESUPUESTARIO</w:t>
      </w:r>
      <w:r w:rsidRPr="004B1209">
        <w:rPr>
          <w:rStyle w:val="cuerpo-texto"/>
          <w:rFonts w:ascii="Arial" w:hAnsi="Arial"/>
          <w:color w:val="000000" w:themeColor="text1"/>
          <w:sz w:val="28"/>
          <w:szCs w:val="28"/>
          <w:u w:val="single"/>
        </w:rPr>
        <w:t xml:space="preserve"> 2019: 704 millones de euros.</w:t>
      </w:r>
      <w:r w:rsidRPr="004B1209">
        <w:rPr>
          <w:rStyle w:val="cuerpo-texto"/>
          <w:rFonts w:ascii="Arial" w:hAnsi="Arial"/>
          <w:color w:val="000000" w:themeColor="text1"/>
          <w:sz w:val="28"/>
          <w:szCs w:val="28"/>
        </w:rPr>
        <w:t xml:space="preserve"> </w:t>
      </w:r>
    </w:p>
    <w:p w14:paraId="4DE59F2F" w14:textId="77777777" w:rsidR="00726037" w:rsidRPr="004B1209" w:rsidRDefault="00726037" w:rsidP="00726037">
      <w:pPr>
        <w:pStyle w:val="Default"/>
        <w:jc w:val="both"/>
        <w:rPr>
          <w:rFonts w:ascii="Arial" w:hAnsi="Arial" w:cs="Arial"/>
          <w:color w:val="000000" w:themeColor="text1"/>
          <w:sz w:val="28"/>
          <w:szCs w:val="28"/>
        </w:rPr>
      </w:pPr>
    </w:p>
    <w:p w14:paraId="7D189B66" w14:textId="77777777" w:rsidR="00726037" w:rsidRPr="004B1209" w:rsidRDefault="00726037" w:rsidP="00726037">
      <w:pPr>
        <w:pStyle w:val="Default"/>
        <w:jc w:val="both"/>
        <w:rPr>
          <w:rFonts w:ascii="Arial" w:hAnsi="Arial" w:cs="Arial"/>
          <w:color w:val="000000" w:themeColor="text1"/>
          <w:sz w:val="28"/>
          <w:szCs w:val="28"/>
        </w:rPr>
      </w:pPr>
    </w:p>
    <w:p w14:paraId="340E8347" w14:textId="16EBEFE4" w:rsidR="00726037" w:rsidRDefault="00726037" w:rsidP="00726037">
      <w:pPr>
        <w:pStyle w:val="Default"/>
        <w:jc w:val="both"/>
        <w:rPr>
          <w:rFonts w:ascii="Arial" w:hAnsi="Arial" w:cs="Arial"/>
          <w:iCs/>
          <w:color w:val="000000" w:themeColor="text1"/>
          <w:sz w:val="28"/>
          <w:szCs w:val="28"/>
        </w:rPr>
      </w:pPr>
      <w:r w:rsidRPr="004B1209">
        <w:rPr>
          <w:rFonts w:ascii="Arial" w:hAnsi="Arial" w:cs="Arial"/>
          <w:iCs/>
          <w:color w:val="000000" w:themeColor="text1"/>
          <w:sz w:val="28"/>
          <w:szCs w:val="28"/>
        </w:rPr>
        <w:t xml:space="preserve">En 2019 las pensiones se revalorizarán inicialmente conforme a la previsión de IPC, con la misma garantía de paga compensatoria en caso de desviación a final de año. </w:t>
      </w:r>
    </w:p>
    <w:p w14:paraId="745EA8C2" w14:textId="77777777" w:rsidR="009B374C" w:rsidRPr="00D83EE5" w:rsidRDefault="009B374C" w:rsidP="00726037">
      <w:pPr>
        <w:pStyle w:val="Default"/>
        <w:jc w:val="both"/>
        <w:rPr>
          <w:rFonts w:ascii="Arial" w:hAnsi="Arial" w:cs="Arial"/>
          <w:iCs/>
          <w:color w:val="000000" w:themeColor="text1"/>
          <w:sz w:val="28"/>
          <w:szCs w:val="28"/>
        </w:rPr>
      </w:pPr>
    </w:p>
    <w:p w14:paraId="41675277" w14:textId="099DC3D9" w:rsidR="009B374C" w:rsidRPr="00D83EE5" w:rsidRDefault="00D83EE5" w:rsidP="00726037">
      <w:pPr>
        <w:pStyle w:val="Default"/>
        <w:jc w:val="both"/>
        <w:rPr>
          <w:rFonts w:ascii="Arial" w:hAnsi="Arial" w:cs="Arial"/>
          <w:iCs/>
          <w:color w:val="000000" w:themeColor="text1"/>
          <w:sz w:val="28"/>
          <w:szCs w:val="28"/>
        </w:rPr>
      </w:pPr>
      <w:r w:rsidRPr="007D5E52">
        <w:rPr>
          <w:rFonts w:ascii="Arial" w:hAnsi="Arial" w:cs="Arial"/>
          <w:sz w:val="28"/>
          <w:szCs w:val="28"/>
        </w:rPr>
        <w:t xml:space="preserve">Y en el marco de la reforma integral del propio sistema, se incorporará a la normativa de la Seguridad Social la revalorización de las pensiones </w:t>
      </w:r>
      <w:r w:rsidR="009B374C" w:rsidRPr="007D5E52">
        <w:rPr>
          <w:rFonts w:ascii="Arial" w:hAnsi="Arial" w:cs="Arial"/>
          <w:sz w:val="28"/>
          <w:szCs w:val="28"/>
        </w:rPr>
        <w:t>conforme al IPC real.</w:t>
      </w:r>
    </w:p>
    <w:p w14:paraId="2BCF11F0" w14:textId="77777777" w:rsidR="00726037" w:rsidRPr="004B1209" w:rsidRDefault="00726037" w:rsidP="00726037">
      <w:pPr>
        <w:pStyle w:val="Default"/>
        <w:jc w:val="both"/>
        <w:rPr>
          <w:rFonts w:ascii="Arial" w:hAnsi="Arial" w:cs="Arial"/>
          <w:iCs/>
          <w:color w:val="000000" w:themeColor="text1"/>
          <w:sz w:val="28"/>
          <w:szCs w:val="28"/>
        </w:rPr>
      </w:pPr>
    </w:p>
    <w:p w14:paraId="41EFE12E" w14:textId="32F60385" w:rsidR="00726037" w:rsidRPr="004B1209" w:rsidRDefault="00726037" w:rsidP="00726037">
      <w:pPr>
        <w:pStyle w:val="Default"/>
        <w:jc w:val="both"/>
        <w:rPr>
          <w:rStyle w:val="cuerpo-texto"/>
          <w:rFonts w:ascii="Arial" w:eastAsia="Arial" w:hAnsi="Arial" w:cs="Arial"/>
          <w:color w:val="000000" w:themeColor="text1"/>
          <w:sz w:val="28"/>
          <w:szCs w:val="28"/>
        </w:rPr>
      </w:pPr>
      <w:r w:rsidRPr="004B1209">
        <w:rPr>
          <w:rFonts w:ascii="Arial" w:hAnsi="Arial" w:cs="Arial"/>
          <w:iCs/>
          <w:color w:val="000000" w:themeColor="text1"/>
          <w:sz w:val="28"/>
          <w:szCs w:val="28"/>
        </w:rPr>
        <w:t>1.2</w:t>
      </w:r>
      <w:r w:rsidRPr="004B1209">
        <w:rPr>
          <w:rFonts w:ascii="Arial" w:hAnsi="Arial" w:cs="Arial"/>
          <w:b/>
          <w:iCs/>
          <w:color w:val="000000" w:themeColor="text1"/>
          <w:sz w:val="28"/>
          <w:szCs w:val="28"/>
        </w:rPr>
        <w:t xml:space="preserve"> Las pensiones mínimas y no contributivas subirán un 3%,</w:t>
      </w:r>
      <w:r w:rsidRPr="004B1209">
        <w:rPr>
          <w:rFonts w:ascii="Arial" w:hAnsi="Arial" w:cs="Arial"/>
          <w:iCs/>
          <w:color w:val="000000" w:themeColor="text1"/>
          <w:sz w:val="28"/>
          <w:szCs w:val="28"/>
        </w:rPr>
        <w:t xml:space="preserve"> dada la situación de vulnerabilidad en la que se encuentran los perceptores de las mismas, </w:t>
      </w:r>
      <w:r w:rsidRPr="004B1209">
        <w:rPr>
          <w:rStyle w:val="cuerpo-texto"/>
          <w:rFonts w:ascii="Arial" w:hAnsi="Arial"/>
          <w:color w:val="000000" w:themeColor="text1"/>
          <w:sz w:val="28"/>
          <w:szCs w:val="28"/>
          <w:u w:val="single"/>
        </w:rPr>
        <w:t xml:space="preserve">IMPACTO </w:t>
      </w:r>
      <w:r w:rsidR="00FB2E73" w:rsidRPr="00FB2E73">
        <w:rPr>
          <w:rStyle w:val="cuerpo-texto"/>
          <w:rFonts w:ascii="Arial" w:hAnsi="Arial"/>
          <w:color w:val="000000" w:themeColor="text1"/>
          <w:sz w:val="28"/>
          <w:szCs w:val="28"/>
          <w:u w:val="single"/>
        </w:rPr>
        <w:t>PRESUPUESTARIO</w:t>
      </w:r>
      <w:r w:rsidRPr="004B1209">
        <w:rPr>
          <w:rStyle w:val="cuerpo-texto"/>
          <w:rFonts w:ascii="Arial" w:hAnsi="Arial"/>
          <w:color w:val="000000" w:themeColor="text1"/>
          <w:sz w:val="28"/>
          <w:szCs w:val="28"/>
          <w:u w:val="single"/>
        </w:rPr>
        <w:t xml:space="preserve"> 2019: 384 millones de euros</w:t>
      </w:r>
      <w:r w:rsidR="00E4164A">
        <w:rPr>
          <w:rStyle w:val="cuerpo-texto"/>
          <w:rFonts w:ascii="Arial" w:hAnsi="Arial"/>
          <w:color w:val="000000" w:themeColor="text1"/>
          <w:sz w:val="28"/>
          <w:szCs w:val="28"/>
          <w:u w:val="single"/>
        </w:rPr>
        <w:t>.</w:t>
      </w:r>
      <w:r w:rsidRPr="004B1209">
        <w:rPr>
          <w:rStyle w:val="cuerpo-texto"/>
          <w:rFonts w:ascii="Arial" w:hAnsi="Arial"/>
          <w:color w:val="000000" w:themeColor="text1"/>
          <w:sz w:val="28"/>
          <w:szCs w:val="28"/>
        </w:rPr>
        <w:t xml:space="preserve">   </w:t>
      </w:r>
    </w:p>
    <w:p w14:paraId="2A9E7602" w14:textId="77777777" w:rsidR="00726037" w:rsidRPr="004B1209" w:rsidRDefault="00726037" w:rsidP="00726037">
      <w:pPr>
        <w:pStyle w:val="Default"/>
        <w:jc w:val="both"/>
        <w:rPr>
          <w:rFonts w:ascii="Arial" w:hAnsi="Arial" w:cs="Arial"/>
          <w:color w:val="000000" w:themeColor="text1"/>
          <w:sz w:val="28"/>
          <w:szCs w:val="28"/>
        </w:rPr>
      </w:pPr>
    </w:p>
    <w:p w14:paraId="12BCB91B" w14:textId="45F396F2" w:rsidR="009B374C" w:rsidRDefault="009B374C" w:rsidP="009B374C">
      <w:pPr>
        <w:jc w:val="both"/>
        <w:rPr>
          <w:rFonts w:ascii="Arial" w:hAnsi="Arial" w:cs="Arial"/>
          <w:iCs/>
          <w:color w:val="000000"/>
          <w:sz w:val="28"/>
          <w:szCs w:val="28"/>
          <w:lang w:val="es-ES" w:eastAsia="es-ES"/>
        </w:rPr>
      </w:pPr>
      <w:r w:rsidRPr="007D5E52">
        <w:rPr>
          <w:rFonts w:ascii="Arial" w:hAnsi="Arial" w:cs="Arial"/>
          <w:iCs/>
          <w:color w:val="000000"/>
          <w:sz w:val="28"/>
          <w:szCs w:val="28"/>
          <w:lang w:val="es-ES" w:eastAsia="es-ES"/>
        </w:rPr>
        <w:t>Hay que sentar las bases para avanzar en la senda que pueda llevar a que la pensión mínima alcance con el tiempo el 60 % del salario medio y las no contributivas el 60 % de la renta mediana, como indica la Carta Social Europea.</w:t>
      </w:r>
    </w:p>
    <w:p w14:paraId="1C21EB78" w14:textId="77777777" w:rsidR="00726037" w:rsidRPr="004B1209" w:rsidRDefault="00726037" w:rsidP="00726037">
      <w:pPr>
        <w:pStyle w:val="Default"/>
        <w:jc w:val="both"/>
        <w:rPr>
          <w:rFonts w:ascii="Arial" w:hAnsi="Arial" w:cs="Arial"/>
          <w:color w:val="000000" w:themeColor="text1"/>
          <w:sz w:val="28"/>
          <w:szCs w:val="28"/>
        </w:rPr>
      </w:pPr>
    </w:p>
    <w:p w14:paraId="24D727CC" w14:textId="77777777" w:rsidR="00726037" w:rsidRPr="004B1209" w:rsidRDefault="00726037" w:rsidP="00726037">
      <w:pPr>
        <w:pStyle w:val="Default"/>
        <w:jc w:val="both"/>
        <w:rPr>
          <w:rStyle w:val="cuerpo-texto"/>
          <w:rFonts w:ascii="Arial" w:eastAsia="Arial" w:hAnsi="Arial" w:cs="Arial"/>
          <w:color w:val="000000" w:themeColor="text1"/>
          <w:sz w:val="28"/>
          <w:szCs w:val="28"/>
        </w:rPr>
      </w:pPr>
    </w:p>
    <w:p w14:paraId="736C5343" w14:textId="16525E86" w:rsidR="00726037" w:rsidRPr="004B1209" w:rsidRDefault="00726037" w:rsidP="00335BCF">
      <w:pPr>
        <w:pStyle w:val="Default"/>
        <w:numPr>
          <w:ilvl w:val="0"/>
          <w:numId w:val="12"/>
        </w:numPr>
        <w:jc w:val="both"/>
        <w:rPr>
          <w:rFonts w:ascii="Arial" w:hAnsi="Arial" w:cs="Arial"/>
          <w:color w:val="000000" w:themeColor="text1"/>
          <w:sz w:val="28"/>
          <w:szCs w:val="28"/>
        </w:rPr>
      </w:pPr>
      <w:r w:rsidRPr="004B1209">
        <w:rPr>
          <w:rFonts w:ascii="Arial" w:hAnsi="Arial" w:cs="Arial"/>
          <w:b/>
          <w:bCs/>
          <w:color w:val="000000" w:themeColor="text1"/>
          <w:sz w:val="28"/>
          <w:szCs w:val="28"/>
        </w:rPr>
        <w:t>Refuerzo de la estructura financiera de la Seguridad Social</w:t>
      </w:r>
      <w:r w:rsidR="004343D2">
        <w:rPr>
          <w:rFonts w:ascii="Arial" w:hAnsi="Arial" w:cs="Arial"/>
          <w:b/>
          <w:bCs/>
          <w:color w:val="000000" w:themeColor="text1"/>
          <w:sz w:val="28"/>
          <w:szCs w:val="28"/>
        </w:rPr>
        <w:t xml:space="preserve"> y racionalización del sistema</w:t>
      </w:r>
      <w:r w:rsidRPr="004B1209">
        <w:rPr>
          <w:rFonts w:ascii="Arial" w:hAnsi="Arial" w:cs="Arial"/>
          <w:b/>
          <w:bCs/>
          <w:color w:val="000000" w:themeColor="text1"/>
          <w:sz w:val="28"/>
          <w:szCs w:val="28"/>
        </w:rPr>
        <w:t xml:space="preserve"> </w:t>
      </w:r>
    </w:p>
    <w:p w14:paraId="1DC31CB7" w14:textId="77777777" w:rsidR="00726037" w:rsidRPr="004B1209" w:rsidRDefault="00726037" w:rsidP="00726037">
      <w:pPr>
        <w:pStyle w:val="Default"/>
        <w:jc w:val="both"/>
        <w:rPr>
          <w:rFonts w:ascii="Arial" w:hAnsi="Arial" w:cs="Arial"/>
          <w:color w:val="000000" w:themeColor="text1"/>
          <w:sz w:val="28"/>
          <w:szCs w:val="28"/>
        </w:rPr>
      </w:pPr>
    </w:p>
    <w:p w14:paraId="07CC1A58" w14:textId="54B3EFED" w:rsidR="00726037" w:rsidRPr="004343D2" w:rsidRDefault="00726037" w:rsidP="00726037">
      <w:pPr>
        <w:pStyle w:val="Default"/>
        <w:jc w:val="both"/>
        <w:rPr>
          <w:rFonts w:ascii="Arial" w:hAnsi="Arial" w:cs="Arial"/>
          <w:color w:val="000000" w:themeColor="text1"/>
          <w:sz w:val="28"/>
          <w:szCs w:val="28"/>
        </w:rPr>
      </w:pPr>
      <w:r w:rsidRPr="004B1209">
        <w:rPr>
          <w:rFonts w:ascii="Arial" w:hAnsi="Arial" w:cs="Arial"/>
          <w:color w:val="000000" w:themeColor="text1"/>
          <w:sz w:val="28"/>
          <w:szCs w:val="28"/>
        </w:rPr>
        <w:t xml:space="preserve">El actual desequilibrio que sufren las cuentas de la Seguridad Social estriba en el desplome de los ingresos por cotizaciones resultado de la crisis económica, primero, y del agravamiento del mal funcionamiento de nuestro mercado de trabajo como consecuencia de una orientación equivocada de la política de empleo, posteriormente.  </w:t>
      </w:r>
      <w:r w:rsidRPr="004B1209">
        <w:rPr>
          <w:rFonts w:ascii="Arial" w:hAnsi="Arial" w:cs="Arial"/>
          <w:iCs/>
          <w:color w:val="000000" w:themeColor="text1"/>
          <w:sz w:val="28"/>
          <w:szCs w:val="28"/>
        </w:rPr>
        <w:t xml:space="preserve">Junto al conjunto de medidas dirigidas a mejorar la calidad del empleo, es necesario </w:t>
      </w:r>
      <w:r w:rsidRPr="004B1209">
        <w:rPr>
          <w:rFonts w:ascii="Arial" w:hAnsi="Arial" w:cs="Arial"/>
          <w:iCs/>
          <w:color w:val="000000" w:themeColor="text1"/>
          <w:sz w:val="28"/>
          <w:szCs w:val="28"/>
        </w:rPr>
        <w:lastRenderedPageBreak/>
        <w:t>avanzar en la mejora d</w:t>
      </w:r>
      <w:r w:rsidR="004343D2">
        <w:rPr>
          <w:rFonts w:ascii="Arial" w:hAnsi="Arial" w:cs="Arial"/>
          <w:iCs/>
          <w:color w:val="000000" w:themeColor="text1"/>
          <w:sz w:val="28"/>
          <w:szCs w:val="28"/>
        </w:rPr>
        <w:t>e los ingresos por cotizaciones</w:t>
      </w:r>
      <w:r w:rsidR="004343D2">
        <w:rPr>
          <w:rFonts w:ascii="Arial" w:hAnsi="Arial" w:cs="Arial"/>
          <w:color w:val="000000" w:themeColor="text1"/>
          <w:sz w:val="28"/>
          <w:szCs w:val="28"/>
        </w:rPr>
        <w:t>. De otro lado, l</w:t>
      </w:r>
      <w:r w:rsidRPr="004B1209">
        <w:rPr>
          <w:rFonts w:ascii="Arial" w:hAnsi="Arial" w:cs="Arial"/>
          <w:color w:val="000000" w:themeColor="text1"/>
          <w:sz w:val="28"/>
          <w:szCs w:val="28"/>
        </w:rPr>
        <w:t xml:space="preserve">a integración de regímenes de la Seguridad Social ha permitido mejorar el acceso a la protección de importantes colectivos relegados durante mucho tiempo y reforzar la cohesión del sistema. </w:t>
      </w:r>
      <w:r w:rsidRPr="004B1209">
        <w:rPr>
          <w:rFonts w:ascii="Arial" w:hAnsi="Arial" w:cs="Arial"/>
          <w:iCs/>
          <w:color w:val="000000" w:themeColor="text1"/>
          <w:sz w:val="28"/>
          <w:szCs w:val="28"/>
        </w:rPr>
        <w:t xml:space="preserve">En tal sentido: </w:t>
      </w:r>
    </w:p>
    <w:p w14:paraId="3C1B55F8" w14:textId="77777777" w:rsidR="00726037" w:rsidRPr="004B1209" w:rsidRDefault="00726037" w:rsidP="00726037">
      <w:pPr>
        <w:pStyle w:val="Default"/>
        <w:jc w:val="both"/>
        <w:rPr>
          <w:rFonts w:ascii="Arial" w:hAnsi="Arial" w:cs="Arial"/>
          <w:color w:val="000000" w:themeColor="text1"/>
          <w:sz w:val="28"/>
          <w:szCs w:val="28"/>
        </w:rPr>
      </w:pPr>
    </w:p>
    <w:p w14:paraId="7FBDE72D" w14:textId="77777777" w:rsidR="00726037" w:rsidRPr="007D5E52" w:rsidRDefault="00726037" w:rsidP="00335BCF">
      <w:pPr>
        <w:pStyle w:val="Default"/>
        <w:numPr>
          <w:ilvl w:val="1"/>
          <w:numId w:val="13"/>
        </w:numPr>
        <w:jc w:val="both"/>
        <w:rPr>
          <w:rFonts w:ascii="Arial" w:hAnsi="Arial" w:cs="Arial"/>
          <w:color w:val="000000" w:themeColor="text1"/>
          <w:sz w:val="28"/>
          <w:szCs w:val="28"/>
        </w:rPr>
      </w:pPr>
      <w:r w:rsidRPr="007D5E52">
        <w:rPr>
          <w:rFonts w:ascii="Arial" w:hAnsi="Arial" w:cs="Arial"/>
          <w:b/>
          <w:color w:val="000000" w:themeColor="text1"/>
          <w:sz w:val="28"/>
          <w:szCs w:val="28"/>
        </w:rPr>
        <w:t xml:space="preserve">Se </w:t>
      </w:r>
      <w:r w:rsidRPr="007D5E52">
        <w:rPr>
          <w:rFonts w:ascii="Arial" w:hAnsi="Arial" w:cs="Arial"/>
          <w:b/>
          <w:iCs/>
          <w:color w:val="000000" w:themeColor="text1"/>
          <w:sz w:val="28"/>
          <w:szCs w:val="28"/>
        </w:rPr>
        <w:t>incorporarán dos nuevos tramos de cotización en 2019 en el sistema especial de empleadas de hogar</w:t>
      </w:r>
      <w:r w:rsidRPr="007D5E52">
        <w:rPr>
          <w:rFonts w:ascii="Arial" w:hAnsi="Arial" w:cs="Arial"/>
          <w:iCs/>
          <w:color w:val="000000" w:themeColor="text1"/>
          <w:sz w:val="28"/>
          <w:szCs w:val="28"/>
        </w:rPr>
        <w:t xml:space="preserve"> como paso previo a una plena integración en el Régimen General que no puede demorarse más allá de 2021. </w:t>
      </w:r>
    </w:p>
    <w:p w14:paraId="335AB29E" w14:textId="77777777" w:rsidR="00726037" w:rsidRPr="004B1209" w:rsidRDefault="00726037" w:rsidP="00335BCF">
      <w:pPr>
        <w:pStyle w:val="Default"/>
        <w:numPr>
          <w:ilvl w:val="1"/>
          <w:numId w:val="13"/>
        </w:numPr>
        <w:jc w:val="both"/>
        <w:rPr>
          <w:rFonts w:ascii="Arial" w:hAnsi="Arial" w:cs="Arial"/>
          <w:color w:val="000000" w:themeColor="text1"/>
          <w:sz w:val="28"/>
          <w:szCs w:val="28"/>
        </w:rPr>
      </w:pPr>
      <w:r w:rsidRPr="004B1209">
        <w:rPr>
          <w:rFonts w:ascii="Arial" w:hAnsi="Arial" w:cs="Arial"/>
          <w:b/>
          <w:iCs/>
          <w:color w:val="000000" w:themeColor="text1"/>
          <w:sz w:val="28"/>
          <w:szCs w:val="28"/>
        </w:rPr>
        <w:t>Se incentivará la titularidad compartida de las explotaciones agrarias</w:t>
      </w:r>
      <w:r w:rsidRPr="004B1209">
        <w:rPr>
          <w:rFonts w:ascii="Arial" w:hAnsi="Arial" w:cs="Arial"/>
          <w:iCs/>
          <w:color w:val="000000" w:themeColor="text1"/>
          <w:sz w:val="28"/>
          <w:szCs w:val="28"/>
        </w:rPr>
        <w:t xml:space="preserve"> a través de la aplicación efectiva de la Ley 35/2011 mejorando la posición de las mujeres del campo dentro del sistema de Seguridad Social. </w:t>
      </w:r>
    </w:p>
    <w:p w14:paraId="0DA0E5A4" w14:textId="77777777" w:rsidR="009B374C" w:rsidRPr="007D5E52" w:rsidRDefault="00726037" w:rsidP="007D5E52">
      <w:pPr>
        <w:pStyle w:val="Default"/>
        <w:numPr>
          <w:ilvl w:val="1"/>
          <w:numId w:val="13"/>
        </w:numPr>
        <w:jc w:val="both"/>
        <w:rPr>
          <w:rFonts w:ascii="Arial" w:hAnsi="Arial" w:cs="Arial"/>
          <w:sz w:val="28"/>
          <w:szCs w:val="28"/>
        </w:rPr>
      </w:pPr>
      <w:r w:rsidRPr="005F0210">
        <w:rPr>
          <w:rFonts w:ascii="Arial" w:hAnsi="Arial" w:cs="Arial"/>
          <w:iCs/>
          <w:color w:val="000000" w:themeColor="text1"/>
          <w:sz w:val="28"/>
          <w:szCs w:val="28"/>
        </w:rPr>
        <w:t xml:space="preserve">Para </w:t>
      </w:r>
      <w:r w:rsidRPr="005F0210">
        <w:rPr>
          <w:rFonts w:ascii="Arial" w:hAnsi="Arial" w:cs="Arial"/>
          <w:b/>
          <w:iCs/>
          <w:color w:val="000000" w:themeColor="text1"/>
          <w:sz w:val="28"/>
          <w:szCs w:val="28"/>
        </w:rPr>
        <w:t>garantizar la sostenibilidad del sistema</w:t>
      </w:r>
      <w:r w:rsidRPr="003E1A82">
        <w:rPr>
          <w:rFonts w:ascii="Arial" w:hAnsi="Arial" w:cs="Arial"/>
          <w:iCs/>
          <w:color w:val="000000" w:themeColor="text1"/>
          <w:sz w:val="28"/>
          <w:szCs w:val="28"/>
        </w:rPr>
        <w:t>, se acelerarán las medidas que permitan recuperar el equilibrio pres</w:t>
      </w:r>
      <w:r w:rsidRPr="009C5455">
        <w:rPr>
          <w:rFonts w:ascii="Arial" w:hAnsi="Arial" w:cs="Arial"/>
          <w:iCs/>
          <w:color w:val="000000" w:themeColor="text1"/>
          <w:sz w:val="28"/>
          <w:szCs w:val="28"/>
        </w:rPr>
        <w:t xml:space="preserve">upuestario a corto plazo y se estudiará la incorporación, en su caso, de </w:t>
      </w:r>
      <w:r w:rsidRPr="000462A8">
        <w:rPr>
          <w:rFonts w:ascii="Arial" w:hAnsi="Arial" w:cs="Arial"/>
          <w:iCs/>
          <w:color w:val="000000" w:themeColor="text1"/>
          <w:sz w:val="28"/>
          <w:szCs w:val="28"/>
        </w:rPr>
        <w:t xml:space="preserve">nuevas fuentes de financiación, como por ejemplo un impuesto a las Transacciones Financieras. </w:t>
      </w:r>
    </w:p>
    <w:p w14:paraId="04DD22A3" w14:textId="2424F850" w:rsidR="009B374C" w:rsidRPr="007D5E52" w:rsidRDefault="009B374C" w:rsidP="005F0210">
      <w:pPr>
        <w:pStyle w:val="Default"/>
        <w:numPr>
          <w:ilvl w:val="1"/>
          <w:numId w:val="13"/>
        </w:numPr>
        <w:jc w:val="both"/>
        <w:rPr>
          <w:rFonts w:ascii="Arial" w:hAnsi="Arial" w:cs="Arial"/>
          <w:color w:val="000000" w:themeColor="text1"/>
          <w:sz w:val="28"/>
          <w:szCs w:val="28"/>
        </w:rPr>
      </w:pPr>
      <w:r w:rsidRPr="007D5E52">
        <w:rPr>
          <w:rFonts w:ascii="Arial" w:hAnsi="Arial" w:cs="Arial"/>
          <w:b/>
          <w:iCs/>
          <w:sz w:val="28"/>
          <w:szCs w:val="28"/>
        </w:rPr>
        <w:t>Las horas extraordinarias v</w:t>
      </w:r>
      <w:r w:rsidR="00D83EE5" w:rsidRPr="007D5E52">
        <w:rPr>
          <w:rFonts w:ascii="Arial" w:hAnsi="Arial" w:cs="Arial"/>
          <w:b/>
          <w:iCs/>
          <w:sz w:val="28"/>
          <w:szCs w:val="28"/>
        </w:rPr>
        <w:t>olverán</w:t>
      </w:r>
      <w:r w:rsidRPr="007D5E52">
        <w:rPr>
          <w:rFonts w:ascii="Arial" w:hAnsi="Arial" w:cs="Arial"/>
          <w:b/>
          <w:iCs/>
          <w:sz w:val="28"/>
          <w:szCs w:val="28"/>
        </w:rPr>
        <w:t xml:space="preserve"> a cotizar</w:t>
      </w:r>
      <w:r w:rsidRPr="005F0210">
        <w:rPr>
          <w:rFonts w:ascii="Arial" w:hAnsi="Arial" w:cs="Arial"/>
          <w:iCs/>
          <w:sz w:val="28"/>
          <w:szCs w:val="28"/>
        </w:rPr>
        <w:t xml:space="preserve"> a la Seguridad Social como antes del Real Decreto Ley 20/201</w:t>
      </w:r>
      <w:r w:rsidRPr="00E92C20">
        <w:rPr>
          <w:rFonts w:ascii="Arial" w:hAnsi="Arial" w:cs="Arial"/>
          <w:iCs/>
          <w:sz w:val="28"/>
          <w:szCs w:val="28"/>
        </w:rPr>
        <w:t>2, de 13 de julio, de medidas para garantizar la estabilidad presupuestaria</w:t>
      </w:r>
    </w:p>
    <w:p w14:paraId="552F482C" w14:textId="7E08CA2C" w:rsidR="00FB2E73" w:rsidRPr="000462A8" w:rsidRDefault="00FB2E73" w:rsidP="005F0210">
      <w:pPr>
        <w:pStyle w:val="Default"/>
        <w:numPr>
          <w:ilvl w:val="1"/>
          <w:numId w:val="13"/>
        </w:numPr>
        <w:jc w:val="both"/>
        <w:rPr>
          <w:rFonts w:ascii="Arial" w:hAnsi="Arial" w:cs="Arial"/>
          <w:color w:val="000000" w:themeColor="text1"/>
          <w:sz w:val="28"/>
          <w:szCs w:val="28"/>
        </w:rPr>
      </w:pPr>
      <w:r w:rsidRPr="000462A8">
        <w:rPr>
          <w:rFonts w:ascii="Arial" w:hAnsi="Arial" w:cs="Arial"/>
          <w:sz w:val="28"/>
          <w:szCs w:val="28"/>
        </w:rPr>
        <w:t xml:space="preserve">Revisar </w:t>
      </w:r>
      <w:r w:rsidR="00694677" w:rsidRPr="007D5E52">
        <w:rPr>
          <w:rFonts w:ascii="Arial" w:hAnsi="Arial" w:cs="Arial"/>
          <w:sz w:val="28"/>
          <w:szCs w:val="28"/>
        </w:rPr>
        <w:t xml:space="preserve">las bonificaciones a la contratación con el objetivo de reducirlas, </w:t>
      </w:r>
      <w:r w:rsidR="005B11D4" w:rsidRPr="007D5E52">
        <w:rPr>
          <w:rFonts w:ascii="Arial" w:hAnsi="Arial" w:cs="Arial"/>
          <w:sz w:val="28"/>
          <w:szCs w:val="28"/>
        </w:rPr>
        <w:t>garantizando</w:t>
      </w:r>
      <w:r w:rsidR="00694677" w:rsidRPr="007D5E52">
        <w:rPr>
          <w:rFonts w:ascii="Arial" w:hAnsi="Arial" w:cs="Arial"/>
          <w:sz w:val="28"/>
          <w:szCs w:val="28"/>
        </w:rPr>
        <w:t xml:space="preserve"> el mantenimiento de aquellas que tienen como finalidad la inserción en el mercado laboral de los colectivos con especial vulnerabilidad. </w:t>
      </w:r>
    </w:p>
    <w:p w14:paraId="77ABD259" w14:textId="77777777" w:rsidR="00726037" w:rsidRPr="007D5E52" w:rsidRDefault="00726037" w:rsidP="00726037">
      <w:pPr>
        <w:jc w:val="both"/>
        <w:rPr>
          <w:color w:val="000000" w:themeColor="text1"/>
          <w:lang w:val="es-ES"/>
        </w:rPr>
      </w:pPr>
    </w:p>
    <w:p w14:paraId="27AA0A6D" w14:textId="15357B76" w:rsidR="002038EE" w:rsidRDefault="002038EE" w:rsidP="00464696">
      <w:pPr>
        <w:pStyle w:val="Default"/>
        <w:jc w:val="both"/>
        <w:rPr>
          <w:rFonts w:ascii="Arial" w:hAnsi="Arial" w:cs="Arial"/>
          <w:color w:val="auto"/>
          <w:sz w:val="28"/>
          <w:szCs w:val="28"/>
        </w:rPr>
      </w:pPr>
    </w:p>
    <w:p w14:paraId="4B111D80" w14:textId="77777777" w:rsidR="00464696" w:rsidRDefault="00464696" w:rsidP="001A36FA">
      <w:pPr>
        <w:rPr>
          <w:rStyle w:val="cuerpo-texto"/>
          <w:rFonts w:ascii="Arial" w:eastAsia="Arial" w:hAnsi="Arial" w:cs="Arial"/>
          <w:sz w:val="28"/>
          <w:szCs w:val="28"/>
        </w:rPr>
      </w:pPr>
    </w:p>
    <w:p w14:paraId="6AA58559" w14:textId="77777777" w:rsidR="00464696" w:rsidRPr="00DE0D9C" w:rsidRDefault="00464696" w:rsidP="00335BCF">
      <w:pPr>
        <w:pStyle w:val="Cuerpo"/>
        <w:numPr>
          <w:ilvl w:val="0"/>
          <w:numId w:val="11"/>
        </w:numPr>
        <w:spacing w:after="0" w:line="240" w:lineRule="auto"/>
        <w:outlineLvl w:val="1"/>
        <w:rPr>
          <w:rStyle w:val="cuerpo-texto"/>
          <w:rFonts w:ascii="Arial" w:eastAsia="Arial" w:hAnsi="Arial" w:cs="Arial"/>
          <w:b/>
          <w:bCs/>
          <w:sz w:val="36"/>
          <w:szCs w:val="36"/>
          <w:u w:val="single"/>
        </w:rPr>
      </w:pPr>
      <w:r w:rsidRPr="00DE0D9C">
        <w:rPr>
          <w:rStyle w:val="cuerpo-texto"/>
          <w:rFonts w:ascii="Arial" w:hAnsi="Arial"/>
          <w:b/>
          <w:bCs/>
          <w:sz w:val="36"/>
          <w:szCs w:val="36"/>
          <w:u w:val="single"/>
        </w:rPr>
        <w:t xml:space="preserve">BLINDAJE DE NUESTRO ESTADO DE BIENESTAR: Revertir recortes y recuperar derechos </w:t>
      </w:r>
    </w:p>
    <w:p w14:paraId="6AF99CF8" w14:textId="77777777" w:rsidR="00464696" w:rsidRPr="00DE0D9C" w:rsidRDefault="00464696" w:rsidP="00464696">
      <w:pPr>
        <w:pStyle w:val="Cuerpo"/>
        <w:spacing w:after="0" w:line="240" w:lineRule="auto"/>
        <w:ind w:left="720"/>
        <w:outlineLvl w:val="1"/>
        <w:rPr>
          <w:rStyle w:val="cuerpo-texto"/>
          <w:rFonts w:ascii="Arial" w:eastAsia="Arial" w:hAnsi="Arial" w:cs="Arial"/>
          <w:b/>
          <w:bCs/>
          <w:sz w:val="36"/>
          <w:szCs w:val="36"/>
          <w:u w:val="single"/>
        </w:rPr>
      </w:pPr>
    </w:p>
    <w:p w14:paraId="1178A06B" w14:textId="3956DBDF" w:rsidR="002038EE" w:rsidRDefault="00464696" w:rsidP="00464696">
      <w:pPr>
        <w:pStyle w:val="PoromisinA"/>
        <w:jc w:val="both"/>
        <w:rPr>
          <w:rStyle w:val="cuerpo-texto"/>
          <w:rFonts w:ascii="Arial" w:hAnsi="Arial"/>
          <w:sz w:val="28"/>
          <w:szCs w:val="28"/>
        </w:rPr>
      </w:pPr>
      <w:r>
        <w:rPr>
          <w:rStyle w:val="cuerpo-texto"/>
          <w:rFonts w:ascii="Arial" w:hAnsi="Arial"/>
          <w:sz w:val="28"/>
          <w:szCs w:val="28"/>
        </w:rPr>
        <w:t xml:space="preserve">Con la excusa de la crisis se aprobaron unilateralmente normas que modificaron la universalidad de la asistencia sanitaria, recortaron prestaciones de dependencia y vulneraron la igualdad de oportunidades en la educación. </w:t>
      </w:r>
      <w:r w:rsidR="0070022E" w:rsidRPr="0070022E">
        <w:rPr>
          <w:rStyle w:val="cuerpo-texto"/>
          <w:rFonts w:ascii="Arial" w:hAnsi="Arial"/>
          <w:sz w:val="28"/>
          <w:szCs w:val="28"/>
        </w:rPr>
        <w:t>Por ello, una de las bases fundamentales del acuerdo es recuperar la inversión en sanidad, educación y dependencia.</w:t>
      </w:r>
    </w:p>
    <w:p w14:paraId="10AEF2BB" w14:textId="77777777" w:rsidR="002038EE" w:rsidRDefault="002038EE" w:rsidP="00464696">
      <w:pPr>
        <w:pStyle w:val="PoromisinA"/>
        <w:jc w:val="both"/>
        <w:rPr>
          <w:rStyle w:val="cuerpo-texto"/>
          <w:rFonts w:ascii="Arial" w:eastAsia="Arial" w:hAnsi="Arial" w:cs="Arial"/>
          <w:sz w:val="28"/>
          <w:szCs w:val="28"/>
        </w:rPr>
      </w:pPr>
    </w:p>
    <w:p w14:paraId="13F7E9EF" w14:textId="77777777" w:rsidR="00464696" w:rsidRDefault="00464696" w:rsidP="00464696">
      <w:pPr>
        <w:pStyle w:val="PoromisinA"/>
        <w:numPr>
          <w:ilvl w:val="0"/>
          <w:numId w:val="2"/>
        </w:numPr>
        <w:jc w:val="both"/>
        <w:rPr>
          <w:rStyle w:val="cuerpo-texto"/>
          <w:rFonts w:ascii="Arial" w:eastAsia="Arial" w:hAnsi="Arial" w:cs="Arial"/>
          <w:b/>
          <w:bCs/>
          <w:sz w:val="28"/>
          <w:szCs w:val="28"/>
        </w:rPr>
      </w:pPr>
      <w:r>
        <w:rPr>
          <w:rStyle w:val="cuerpo-texto"/>
          <w:rFonts w:ascii="Arial" w:hAnsi="Arial"/>
          <w:b/>
          <w:bCs/>
          <w:sz w:val="28"/>
          <w:szCs w:val="28"/>
        </w:rPr>
        <w:t xml:space="preserve">2. 1 La sanidad es un derecho universal y no un negocio: </w:t>
      </w:r>
    </w:p>
    <w:p w14:paraId="28D63C8F" w14:textId="6A17AA67" w:rsidR="00464696" w:rsidRDefault="00464696" w:rsidP="00464696">
      <w:pPr>
        <w:pStyle w:val="Cuerpo"/>
        <w:spacing w:after="0" w:line="240" w:lineRule="auto"/>
        <w:jc w:val="both"/>
        <w:rPr>
          <w:rStyle w:val="cuerpo-texto"/>
          <w:rFonts w:ascii="Arial" w:eastAsia="Arial" w:hAnsi="Arial" w:cs="Arial"/>
          <w:sz w:val="28"/>
          <w:szCs w:val="28"/>
        </w:rPr>
      </w:pPr>
      <w:r>
        <w:rPr>
          <w:rStyle w:val="cuerpo-texto"/>
          <w:rFonts w:ascii="Arial" w:hAnsi="Arial"/>
          <w:sz w:val="28"/>
          <w:szCs w:val="28"/>
        </w:rPr>
        <w:t xml:space="preserve">El acceso al Sistema Nacional de Salud en condiciones de equidad y de universalidad es un derecho primordial de toda persona, sobre el </w:t>
      </w:r>
      <w:r>
        <w:rPr>
          <w:rStyle w:val="cuerpo-texto"/>
          <w:rFonts w:ascii="Arial" w:hAnsi="Arial"/>
          <w:sz w:val="28"/>
          <w:szCs w:val="28"/>
        </w:rPr>
        <w:lastRenderedPageBreak/>
        <w:t xml:space="preserve">que no cabe introducir ninguna discriminación. Sin embargo, el anterior Ejecutivo modificó este derecho unilateralmente y lo vinculó a la condición de asegurado, excluyendo de esta forma a colectivos especialmente vulnerables como los inmigrantes en </w:t>
      </w:r>
      <w:r w:rsidR="00432DCE">
        <w:rPr>
          <w:rStyle w:val="cuerpo-texto"/>
          <w:rFonts w:ascii="Arial" w:hAnsi="Arial"/>
          <w:sz w:val="28"/>
          <w:szCs w:val="28"/>
        </w:rPr>
        <w:t>situació</w:t>
      </w:r>
      <w:r w:rsidR="00432DCE" w:rsidRPr="007D5E52">
        <w:rPr>
          <w:rStyle w:val="cuerpo-texto"/>
          <w:rFonts w:ascii="Arial" w:hAnsi="Arial"/>
          <w:sz w:val="28"/>
        </w:rPr>
        <w:t>n</w:t>
      </w:r>
      <w:r>
        <w:rPr>
          <w:rStyle w:val="cuerpo-texto"/>
          <w:rFonts w:ascii="Arial" w:hAnsi="Arial"/>
          <w:sz w:val="28"/>
          <w:szCs w:val="28"/>
          <w:lang w:val="pt-PT"/>
        </w:rPr>
        <w:t xml:space="preserve"> </w:t>
      </w:r>
      <w:r w:rsidR="0070022E" w:rsidRPr="0070022E">
        <w:rPr>
          <w:rStyle w:val="cuerpo-texto"/>
          <w:rFonts w:ascii="Arial" w:hAnsi="Arial"/>
          <w:sz w:val="28"/>
          <w:szCs w:val="28"/>
          <w:lang w:val="pt-PT"/>
        </w:rPr>
        <w:t xml:space="preserve">administrativa </w:t>
      </w:r>
      <w:r>
        <w:rPr>
          <w:rStyle w:val="cuerpo-texto"/>
          <w:rFonts w:ascii="Arial" w:hAnsi="Arial"/>
          <w:sz w:val="28"/>
          <w:szCs w:val="28"/>
          <w:lang w:val="pt-PT"/>
        </w:rPr>
        <w:t>irregular</w:t>
      </w:r>
      <w:r w:rsidR="0070022E">
        <w:rPr>
          <w:rStyle w:val="cuerpo-texto"/>
          <w:rFonts w:ascii="Arial" w:hAnsi="Arial"/>
          <w:sz w:val="28"/>
          <w:szCs w:val="28"/>
          <w:lang w:val="pt-PT"/>
        </w:rPr>
        <w:t xml:space="preserve"> </w:t>
      </w:r>
      <w:r w:rsidR="0070022E" w:rsidRPr="0070022E">
        <w:rPr>
          <w:rStyle w:val="cuerpo-texto"/>
          <w:rFonts w:ascii="Arial" w:hAnsi="Arial"/>
          <w:sz w:val="28"/>
          <w:szCs w:val="28"/>
          <w:lang w:val="pt-PT"/>
        </w:rPr>
        <w:t xml:space="preserve">y a las personas que </w:t>
      </w:r>
      <w:r w:rsidR="0070022E">
        <w:rPr>
          <w:rStyle w:val="cuerpo-texto"/>
          <w:rFonts w:ascii="Arial" w:hAnsi="Arial"/>
          <w:sz w:val="28"/>
          <w:szCs w:val="28"/>
          <w:lang w:val="pt-PT"/>
        </w:rPr>
        <w:t>se vieron obligadas a salir</w:t>
      </w:r>
      <w:r w:rsidR="0070022E" w:rsidRPr="0070022E">
        <w:rPr>
          <w:rStyle w:val="cuerpo-texto"/>
          <w:rFonts w:ascii="Arial" w:hAnsi="Arial"/>
          <w:sz w:val="28"/>
          <w:szCs w:val="28"/>
          <w:lang w:val="pt-PT"/>
        </w:rPr>
        <w:t xml:space="preserve"> fuera de nuestro país</w:t>
      </w:r>
      <w:r>
        <w:rPr>
          <w:rStyle w:val="cuerpo-texto"/>
          <w:rFonts w:ascii="Arial" w:hAnsi="Arial"/>
          <w:sz w:val="28"/>
          <w:szCs w:val="28"/>
          <w:lang w:val="pt-PT"/>
        </w:rPr>
        <w:t>.</w:t>
      </w:r>
    </w:p>
    <w:p w14:paraId="089C213C" w14:textId="5A82CF67" w:rsidR="00464696" w:rsidRDefault="00464696" w:rsidP="007D5E52">
      <w:pPr>
        <w:pStyle w:val="Cuerpo"/>
        <w:spacing w:after="0" w:line="240" w:lineRule="auto"/>
        <w:jc w:val="both"/>
        <w:outlineLvl w:val="1"/>
        <w:rPr>
          <w:rStyle w:val="cuerpo-texto"/>
          <w:rFonts w:ascii="Arial" w:eastAsia="Arial" w:hAnsi="Arial" w:cs="Arial"/>
          <w:color w:val="auto"/>
          <w:sz w:val="28"/>
          <w:szCs w:val="28"/>
          <w:lang w:eastAsia="en-US"/>
        </w:rPr>
      </w:pPr>
      <w:r>
        <w:rPr>
          <w:rStyle w:val="cuerpo-texto"/>
          <w:rFonts w:ascii="Arial" w:hAnsi="Arial"/>
          <w:sz w:val="28"/>
          <w:szCs w:val="28"/>
        </w:rPr>
        <w:t xml:space="preserve">Recuperar el acceso universal a la sanidad como derecho básico de todas las personas ha sido una de las líneas prioritarias. </w:t>
      </w:r>
    </w:p>
    <w:p w14:paraId="68B3B636" w14:textId="77777777" w:rsidR="00464696" w:rsidRDefault="00464696" w:rsidP="00464696">
      <w:pPr>
        <w:pStyle w:val="PoromisinA"/>
        <w:jc w:val="both"/>
        <w:rPr>
          <w:rStyle w:val="cuerpo-texto"/>
          <w:rFonts w:ascii="Arial" w:eastAsia="Arial" w:hAnsi="Arial" w:cs="Arial"/>
          <w:sz w:val="28"/>
          <w:szCs w:val="28"/>
        </w:rPr>
      </w:pPr>
      <w:r>
        <w:rPr>
          <w:rStyle w:val="cuerpo-texto"/>
          <w:rFonts w:ascii="Arial" w:hAnsi="Arial"/>
          <w:sz w:val="28"/>
          <w:szCs w:val="28"/>
        </w:rPr>
        <w:t>En este sentido, se acuerda:</w:t>
      </w:r>
    </w:p>
    <w:p w14:paraId="3C3FACCC" w14:textId="5118084C" w:rsidR="006600AD" w:rsidRPr="006600AD" w:rsidRDefault="00464696" w:rsidP="00335BCF">
      <w:pPr>
        <w:pStyle w:val="PoromisinA"/>
        <w:numPr>
          <w:ilvl w:val="2"/>
          <w:numId w:val="11"/>
        </w:numPr>
        <w:jc w:val="both"/>
        <w:rPr>
          <w:rStyle w:val="cuerpo-texto"/>
          <w:rFonts w:ascii="Arial" w:eastAsia="Arial" w:hAnsi="Arial" w:cs="Arial"/>
          <w:sz w:val="28"/>
          <w:szCs w:val="28"/>
        </w:rPr>
      </w:pPr>
      <w:r>
        <w:rPr>
          <w:rStyle w:val="cuerpo-texto"/>
          <w:rFonts w:ascii="Arial" w:hAnsi="Arial"/>
          <w:sz w:val="28"/>
          <w:szCs w:val="28"/>
        </w:rPr>
        <w:t xml:space="preserve">Trabajar conjuntamente entre la </w:t>
      </w:r>
      <w:r w:rsidR="0070022E">
        <w:rPr>
          <w:rStyle w:val="cuerpo-texto"/>
          <w:rFonts w:ascii="Arial" w:hAnsi="Arial"/>
          <w:sz w:val="28"/>
          <w:szCs w:val="28"/>
        </w:rPr>
        <w:t>A</w:t>
      </w:r>
      <w:r>
        <w:rPr>
          <w:rStyle w:val="cuerpo-texto"/>
          <w:rFonts w:ascii="Arial" w:hAnsi="Arial"/>
          <w:sz w:val="28"/>
          <w:szCs w:val="28"/>
        </w:rPr>
        <w:t xml:space="preserve">dministración </w:t>
      </w:r>
      <w:r w:rsidR="0070022E">
        <w:rPr>
          <w:rStyle w:val="cuerpo-texto"/>
          <w:rFonts w:ascii="Arial" w:hAnsi="Arial"/>
          <w:sz w:val="28"/>
          <w:szCs w:val="28"/>
        </w:rPr>
        <w:t>C</w:t>
      </w:r>
      <w:r>
        <w:rPr>
          <w:rStyle w:val="cuerpo-texto"/>
          <w:rFonts w:ascii="Arial" w:hAnsi="Arial"/>
          <w:sz w:val="28"/>
          <w:szCs w:val="28"/>
        </w:rPr>
        <w:t xml:space="preserve">entral y las </w:t>
      </w:r>
      <w:r w:rsidR="0070022E">
        <w:rPr>
          <w:rStyle w:val="cuerpo-texto"/>
          <w:rFonts w:ascii="Arial" w:hAnsi="Arial"/>
          <w:sz w:val="28"/>
          <w:szCs w:val="28"/>
        </w:rPr>
        <w:t>C</w:t>
      </w:r>
      <w:r>
        <w:rPr>
          <w:rStyle w:val="cuerpo-texto"/>
          <w:rFonts w:ascii="Arial" w:hAnsi="Arial"/>
          <w:sz w:val="28"/>
          <w:szCs w:val="28"/>
        </w:rPr>
        <w:t xml:space="preserve">omunidades </w:t>
      </w:r>
      <w:r w:rsidR="0070022E">
        <w:rPr>
          <w:rStyle w:val="cuerpo-texto"/>
          <w:rFonts w:ascii="Arial" w:hAnsi="Arial"/>
          <w:sz w:val="28"/>
          <w:szCs w:val="28"/>
        </w:rPr>
        <w:t>A</w:t>
      </w:r>
      <w:r>
        <w:rPr>
          <w:rStyle w:val="cuerpo-texto"/>
          <w:rFonts w:ascii="Arial" w:hAnsi="Arial"/>
          <w:sz w:val="28"/>
          <w:szCs w:val="28"/>
        </w:rPr>
        <w:t xml:space="preserve">utónomas, que son quienes ejercen mayoritariamente las competencias en materia de sanidad, para garantizar homogeneidad en el procedimiento de forma que </w:t>
      </w:r>
      <w:r>
        <w:rPr>
          <w:rStyle w:val="cuerpo-texto"/>
          <w:rFonts w:ascii="Arial" w:hAnsi="Arial"/>
          <w:b/>
          <w:bCs/>
          <w:sz w:val="28"/>
          <w:szCs w:val="28"/>
        </w:rPr>
        <w:t>la asistencia sanitaria será gratuita durante el periodo que existe entre la entrega del documento provisional y la emisión de la tarjeta sanitaria</w:t>
      </w:r>
      <w:r>
        <w:rPr>
          <w:rStyle w:val="cuerpo-texto"/>
          <w:rFonts w:ascii="Arial" w:hAnsi="Arial"/>
          <w:sz w:val="28"/>
          <w:szCs w:val="28"/>
        </w:rPr>
        <w:t>. Esto es, que no exista un periodo de carencia en el que una persona pueda quedarse sin recibir asistencia sanitaria debido a un problema burocrático o a que se pueda producir una interpretación dispar por parte de una administración.</w:t>
      </w:r>
    </w:p>
    <w:p w14:paraId="50F2AD12" w14:textId="2DC0EDBF" w:rsidR="00464696" w:rsidRPr="006600AD" w:rsidRDefault="00464696" w:rsidP="00335BCF">
      <w:pPr>
        <w:pStyle w:val="PoromisinA"/>
        <w:numPr>
          <w:ilvl w:val="2"/>
          <w:numId w:val="11"/>
        </w:numPr>
        <w:jc w:val="both"/>
        <w:rPr>
          <w:rStyle w:val="cuerpo-texto"/>
          <w:rFonts w:ascii="Arial" w:eastAsia="Arial" w:hAnsi="Arial" w:cs="Arial"/>
          <w:sz w:val="28"/>
          <w:szCs w:val="28"/>
        </w:rPr>
      </w:pPr>
      <w:r w:rsidRPr="006600AD">
        <w:rPr>
          <w:rStyle w:val="cuerpo-texto"/>
          <w:rFonts w:ascii="Arial" w:hAnsi="Arial"/>
          <w:b/>
          <w:bCs/>
          <w:sz w:val="28"/>
          <w:szCs w:val="28"/>
        </w:rPr>
        <w:t xml:space="preserve">Extender este derecho a las personas ascendientes que llegan desde países extracomunitarios, reagrupadas por sus hijas e hijos con nacionalidad </w:t>
      </w:r>
      <w:r w:rsidR="00432DCE">
        <w:rPr>
          <w:rStyle w:val="cuerpo-texto"/>
          <w:rFonts w:ascii="Arial" w:hAnsi="Arial"/>
          <w:b/>
          <w:bCs/>
          <w:sz w:val="28"/>
          <w:szCs w:val="28"/>
        </w:rPr>
        <w:t>españ</w:t>
      </w:r>
      <w:r w:rsidR="00432DCE" w:rsidRPr="007D5E52">
        <w:rPr>
          <w:rStyle w:val="cuerpo-texto"/>
          <w:rFonts w:ascii="Arial" w:hAnsi="Arial"/>
          <w:b/>
          <w:sz w:val="28"/>
        </w:rPr>
        <w:t>ola</w:t>
      </w:r>
      <w:r w:rsidRPr="006600AD">
        <w:rPr>
          <w:rStyle w:val="cuerpo-texto"/>
          <w:rFonts w:ascii="Arial" w:hAnsi="Arial"/>
          <w:sz w:val="28"/>
          <w:szCs w:val="28"/>
        </w:rPr>
        <w:t>, eliminando la práctica que viene desarrollando desde 2012 el Instituto Nacional de la Seguridad Social de negarles atención sanitaria dentro de</w:t>
      </w:r>
      <w:r w:rsidR="006600AD">
        <w:rPr>
          <w:rStyle w:val="cuerpo-texto"/>
          <w:rFonts w:ascii="Arial" w:hAnsi="Arial"/>
          <w:sz w:val="28"/>
          <w:szCs w:val="28"/>
        </w:rPr>
        <w:t>l Sistema Nacional de Salud.</w:t>
      </w:r>
    </w:p>
    <w:p w14:paraId="6BAC591B" w14:textId="77777777" w:rsidR="0070022E" w:rsidRDefault="00464696">
      <w:pPr>
        <w:pStyle w:val="Cuerpo"/>
        <w:numPr>
          <w:ilvl w:val="2"/>
          <w:numId w:val="11"/>
        </w:numPr>
        <w:spacing w:after="0" w:line="240" w:lineRule="auto"/>
        <w:jc w:val="both"/>
        <w:rPr>
          <w:rStyle w:val="cuerpo-texto"/>
          <w:rFonts w:ascii="Arial" w:eastAsia="Arial Unicode MS" w:hAnsi="Arial" w:cs="Arial Unicode MS"/>
          <w:sz w:val="28"/>
          <w:szCs w:val="28"/>
        </w:rPr>
      </w:pPr>
      <w:r w:rsidRPr="00DE0D9C">
        <w:rPr>
          <w:rStyle w:val="cuerpo-texto"/>
          <w:rFonts w:ascii="Arial" w:hAnsi="Arial"/>
          <w:b/>
          <w:bCs/>
          <w:sz w:val="28"/>
          <w:szCs w:val="28"/>
        </w:rPr>
        <w:t>Garantizar la recuperación de la cobertura sanitaria gratuita en nuestro país a los ciudadanos y ciudadanas españoles que residen fuera de España</w:t>
      </w:r>
      <w:r w:rsidRPr="00DE0D9C">
        <w:rPr>
          <w:rStyle w:val="cuerpo-texto"/>
          <w:rFonts w:ascii="Arial" w:hAnsi="Arial"/>
          <w:sz w:val="28"/>
          <w:szCs w:val="28"/>
        </w:rPr>
        <w:t xml:space="preserve"> y que no tienen derecho a la asistencia sanitaria reconocido por los países de acogida o bien ese derecho no es exportable cuando se encuentren en territorio español. El anterior Ejecutivo excluyó a las personas que se vieron obligadas a salir de nuestro país para buscar trabajo al considerar que pasados tres meses de estancia fuera del territorio español se perdía la titularidad del derecho, por lo que es necesario revertir esta situación.</w:t>
      </w:r>
    </w:p>
    <w:p w14:paraId="44F03234" w14:textId="5EC94140" w:rsidR="0070022E" w:rsidRPr="0070022E" w:rsidRDefault="0070022E" w:rsidP="007D5E52">
      <w:pPr>
        <w:pStyle w:val="Prrafodelista"/>
        <w:spacing w:after="0" w:line="240" w:lineRule="auto"/>
        <w:jc w:val="both"/>
        <w:rPr>
          <w:rFonts w:ascii="Arial" w:eastAsia="Arial" w:hAnsi="Arial" w:cs="Arial"/>
        </w:rPr>
      </w:pPr>
      <w:r>
        <w:rPr>
          <w:rFonts w:ascii="Arial" w:eastAsia="Arial" w:hAnsi="Arial" w:cs="Arial"/>
          <w:b/>
          <w:sz w:val="28"/>
          <w:szCs w:val="28"/>
        </w:rPr>
        <w:t>L</w:t>
      </w:r>
      <w:r w:rsidRPr="0070022E">
        <w:rPr>
          <w:rFonts w:ascii="Arial" w:eastAsia="Arial" w:hAnsi="Arial" w:cs="Arial"/>
          <w:b/>
          <w:sz w:val="28"/>
          <w:szCs w:val="28"/>
        </w:rPr>
        <w:t>os puntos 2.1.1, 2.1.2 y 2.1.3 se harán efectivos a través del reglamento que desarrolle el Real Decreto-Ley 7/2018, de 27 de julio.</w:t>
      </w:r>
    </w:p>
    <w:p w14:paraId="3D24862E" w14:textId="22033EA0" w:rsidR="0070022E" w:rsidRPr="0070022E" w:rsidRDefault="0070022E" w:rsidP="007D5E52">
      <w:pPr>
        <w:pStyle w:val="Cuerpo"/>
        <w:spacing w:after="0" w:line="240" w:lineRule="auto"/>
        <w:ind w:left="1080"/>
        <w:jc w:val="both"/>
        <w:rPr>
          <w:rStyle w:val="cuerpo-texto"/>
          <w:rFonts w:ascii="Arial" w:hAnsi="Arial"/>
          <w:sz w:val="28"/>
          <w:szCs w:val="28"/>
        </w:rPr>
      </w:pPr>
    </w:p>
    <w:p w14:paraId="616399D5" w14:textId="4B0A710F" w:rsidR="006600AD" w:rsidRDefault="00464696" w:rsidP="007D5E52">
      <w:pPr>
        <w:pStyle w:val="Prrafodelista"/>
        <w:numPr>
          <w:ilvl w:val="2"/>
          <w:numId w:val="11"/>
        </w:numPr>
        <w:spacing w:after="0" w:line="240" w:lineRule="auto"/>
        <w:ind w:left="1077"/>
        <w:jc w:val="both"/>
        <w:rPr>
          <w:rStyle w:val="cuerpo-texto"/>
          <w:rFonts w:ascii="Arial" w:hAnsi="Arial"/>
          <w:sz w:val="28"/>
          <w:szCs w:val="28"/>
        </w:rPr>
      </w:pPr>
      <w:r w:rsidRPr="0070022E">
        <w:rPr>
          <w:rStyle w:val="cuerpo-texto"/>
          <w:rFonts w:ascii="Arial" w:hAnsi="Arial"/>
          <w:b/>
          <w:bCs/>
          <w:sz w:val="28"/>
          <w:szCs w:val="28"/>
        </w:rPr>
        <w:t>Revertir copagos</w:t>
      </w:r>
      <w:r w:rsidRPr="0070022E">
        <w:rPr>
          <w:rStyle w:val="cuerpo-texto"/>
          <w:rFonts w:ascii="Arial" w:hAnsi="Arial"/>
          <w:sz w:val="28"/>
          <w:szCs w:val="28"/>
        </w:rPr>
        <w:t xml:space="preserve">. La imposición de copagos a los pensionistas constituye una barrea de acceso a los tratamientos perjudicando su salud. Por ello se eliminará el </w:t>
      </w:r>
      <w:r w:rsidRPr="0070022E">
        <w:rPr>
          <w:rStyle w:val="cuerpo-texto"/>
          <w:rFonts w:ascii="Arial" w:hAnsi="Arial"/>
          <w:sz w:val="28"/>
          <w:szCs w:val="28"/>
        </w:rPr>
        <w:lastRenderedPageBreak/>
        <w:t>copago farmacéutico introducido en el Real Decreto-Ley 16/2012 del anterior Ejecutivo. Se hará de forma progresiva en esta legislatura, empezando en 2019 por los pensionistas en situación de mayor vulnerabilidad</w:t>
      </w:r>
      <w:r w:rsidR="007D148B" w:rsidRPr="0070022E">
        <w:rPr>
          <w:rFonts w:cs="Arial"/>
        </w:rPr>
        <w:t xml:space="preserve"> </w:t>
      </w:r>
      <w:r w:rsidR="007D148B" w:rsidRPr="0070022E">
        <w:rPr>
          <w:rFonts w:ascii="Arial" w:hAnsi="Arial" w:cs="Arial"/>
          <w:sz w:val="28"/>
          <w:szCs w:val="28"/>
        </w:rPr>
        <w:t xml:space="preserve">-pensionistas con </w:t>
      </w:r>
      <w:r w:rsidR="007D148B" w:rsidRPr="0070022E">
        <w:rPr>
          <w:rFonts w:ascii="Arial" w:eastAsia="Times New Roman" w:hAnsi="Arial" w:cs="Arial"/>
          <w:sz w:val="28"/>
          <w:szCs w:val="28"/>
        </w:rPr>
        <w:t xml:space="preserve">rentas contributivas con cónyuge a cargo o por viudedad (800 euros mensuales, en 14 pagas), es decir, unos 5 millones de pensionistas- y personas que pertenecen a familias con renta anual inferior a 9000 </w:t>
      </w:r>
      <w:r w:rsidR="007D148B" w:rsidRPr="007D5E52">
        <w:rPr>
          <w:rFonts w:ascii="Arial" w:eastAsia="Times New Roman" w:hAnsi="Arial" w:cs="Arial"/>
          <w:sz w:val="28"/>
          <w:szCs w:val="28"/>
        </w:rPr>
        <w:t>euros con un hijo o más a cargo</w:t>
      </w:r>
      <w:r w:rsidR="000D6DA9" w:rsidRPr="007D5E52">
        <w:rPr>
          <w:rFonts w:ascii="Arial" w:eastAsia="Times New Roman" w:hAnsi="Arial" w:cs="Arial"/>
          <w:sz w:val="28"/>
          <w:szCs w:val="28"/>
        </w:rPr>
        <w:t xml:space="preserve"> (1,8 millones de personas)</w:t>
      </w:r>
      <w:r w:rsidR="007D148B" w:rsidRPr="007D5E52">
        <w:rPr>
          <w:rFonts w:ascii="Arial" w:eastAsia="Times New Roman" w:hAnsi="Arial" w:cs="Arial"/>
          <w:sz w:val="28"/>
          <w:szCs w:val="28"/>
        </w:rPr>
        <w:t>.</w:t>
      </w:r>
      <w:r w:rsidR="007D148B" w:rsidRPr="007D5E52">
        <w:rPr>
          <w:rFonts w:eastAsia="Times New Roman"/>
        </w:rPr>
        <w:t xml:space="preserve"> </w:t>
      </w:r>
      <w:r w:rsidRPr="007D5E52">
        <w:rPr>
          <w:rStyle w:val="cuerpo-texto"/>
          <w:rFonts w:ascii="Arial" w:hAnsi="Arial"/>
          <w:sz w:val="28"/>
          <w:szCs w:val="28"/>
        </w:rPr>
        <w:t>Igualmente</w:t>
      </w:r>
      <w:r w:rsidRPr="0070022E">
        <w:rPr>
          <w:rStyle w:val="cuerpo-texto"/>
          <w:rFonts w:ascii="Arial" w:hAnsi="Arial"/>
          <w:sz w:val="28"/>
          <w:szCs w:val="28"/>
        </w:rPr>
        <w:t xml:space="preserve">, se cerrará la puerta a los copagos sanitarios a los que daba pie el citado Real Decreto-Ley, como los copagos por el transporte sanitario no urgente, por los productos </w:t>
      </w:r>
      <w:r w:rsidR="00432DCE" w:rsidRPr="0070022E">
        <w:rPr>
          <w:rStyle w:val="cuerpo-texto"/>
          <w:rFonts w:ascii="Arial" w:hAnsi="Arial"/>
          <w:sz w:val="28"/>
          <w:szCs w:val="28"/>
        </w:rPr>
        <w:t>orto protésicos</w:t>
      </w:r>
      <w:r w:rsidRPr="0070022E">
        <w:rPr>
          <w:rStyle w:val="cuerpo-texto"/>
          <w:rFonts w:ascii="Arial" w:hAnsi="Arial"/>
          <w:sz w:val="28"/>
          <w:szCs w:val="28"/>
        </w:rPr>
        <w:t xml:space="preserve"> y por los dietéti</w:t>
      </w:r>
      <w:r w:rsidR="005B11D4">
        <w:rPr>
          <w:rStyle w:val="cuerpo-texto"/>
          <w:rFonts w:ascii="Arial" w:hAnsi="Arial"/>
          <w:sz w:val="28"/>
          <w:szCs w:val="28"/>
        </w:rPr>
        <w:t>cos</w:t>
      </w:r>
      <w:r w:rsidR="0070022E" w:rsidRPr="0070022E">
        <w:rPr>
          <w:rStyle w:val="cuerpo-texto"/>
          <w:rFonts w:ascii="Arial" w:hAnsi="Arial"/>
          <w:sz w:val="28"/>
          <w:szCs w:val="28"/>
        </w:rPr>
        <w:t>, a través de la derogación</w:t>
      </w:r>
      <w:r w:rsidR="001904E0">
        <w:rPr>
          <w:rStyle w:val="cuerpo-texto"/>
          <w:rFonts w:ascii="Arial" w:hAnsi="Arial"/>
          <w:sz w:val="28"/>
          <w:szCs w:val="28"/>
        </w:rPr>
        <w:t xml:space="preserve"> de los</w:t>
      </w:r>
      <w:r w:rsidR="0070022E" w:rsidRPr="0070022E">
        <w:rPr>
          <w:rStyle w:val="cuerpo-texto"/>
          <w:rFonts w:ascii="Arial" w:hAnsi="Arial"/>
          <w:sz w:val="28"/>
          <w:szCs w:val="28"/>
        </w:rPr>
        <w:t xml:space="preserve"> artículos que regulan dicha materia en del Real Decreto 16/2012</w:t>
      </w:r>
      <w:r w:rsidR="00E14987">
        <w:rPr>
          <w:rStyle w:val="cuerpo-texto"/>
          <w:rFonts w:ascii="Arial" w:hAnsi="Arial"/>
          <w:sz w:val="28"/>
          <w:szCs w:val="28"/>
        </w:rPr>
        <w:t>, vía Ley de Presupuestos Generales del Estado</w:t>
      </w:r>
      <w:r w:rsidR="0070022E" w:rsidRPr="0070022E">
        <w:rPr>
          <w:rStyle w:val="cuerpo-texto"/>
          <w:rFonts w:ascii="Arial" w:hAnsi="Arial"/>
          <w:sz w:val="28"/>
          <w:szCs w:val="28"/>
        </w:rPr>
        <w:t>.</w:t>
      </w:r>
    </w:p>
    <w:p w14:paraId="4C4A4DF6" w14:textId="77777777" w:rsidR="0070022E" w:rsidRPr="007D5E52" w:rsidRDefault="0070022E" w:rsidP="007D5E52">
      <w:pPr>
        <w:pStyle w:val="Prrafodelista"/>
        <w:spacing w:after="0" w:line="240" w:lineRule="auto"/>
        <w:ind w:left="1080"/>
        <w:rPr>
          <w:rStyle w:val="cuerpo-texto"/>
          <w:rFonts w:ascii="Arial" w:hAnsi="Arial"/>
          <w:sz w:val="28"/>
          <w:szCs w:val="28"/>
        </w:rPr>
      </w:pPr>
    </w:p>
    <w:p w14:paraId="4E74C373" w14:textId="79C1D45B" w:rsidR="00464696" w:rsidRPr="001F6B34" w:rsidRDefault="00464696" w:rsidP="00335BCF">
      <w:pPr>
        <w:pStyle w:val="Cuerpo"/>
        <w:numPr>
          <w:ilvl w:val="2"/>
          <w:numId w:val="11"/>
        </w:numPr>
        <w:spacing w:after="0" w:line="240" w:lineRule="auto"/>
        <w:jc w:val="both"/>
        <w:rPr>
          <w:rStyle w:val="cuerpo-texto"/>
          <w:rFonts w:ascii="Arial" w:hAnsi="Arial"/>
          <w:sz w:val="28"/>
          <w:szCs w:val="28"/>
        </w:rPr>
      </w:pPr>
      <w:r w:rsidRPr="001F6B34">
        <w:rPr>
          <w:rStyle w:val="cuerpo-texto"/>
          <w:rFonts w:ascii="Arial" w:hAnsi="Arial"/>
          <w:b/>
          <w:bCs/>
          <w:sz w:val="28"/>
          <w:szCs w:val="28"/>
        </w:rPr>
        <w:t>Blindar nuestro sistema público contra privatizaciones</w:t>
      </w:r>
      <w:r w:rsidRPr="001F6B34">
        <w:rPr>
          <w:rStyle w:val="cuerpo-texto"/>
          <w:rFonts w:ascii="Arial" w:hAnsi="Arial"/>
          <w:sz w:val="28"/>
          <w:szCs w:val="28"/>
        </w:rPr>
        <w:t xml:space="preserve">: Se ha utilizado la excusa de la crisis económica para debilitar la sanidad pública y propiciar su progresiva privatización. Por ello sigue siendo necesario blindar nuestro sistema sanitario contra corrientes privatizadoras y ataques por parte de sectores interesados. En este sentido se creará una Comisión, integrada por expertos sanitarios, organizaciones sindicales, profesionales y de pacientes, así como colectivos sociales, para que en el plazo de seis meses analice la situación y defina las líneas y estrategias para </w:t>
      </w:r>
      <w:r w:rsidR="000D6DA9">
        <w:rPr>
          <w:rStyle w:val="cuerpo-texto"/>
          <w:rFonts w:ascii="Arial" w:hAnsi="Arial"/>
          <w:sz w:val="28"/>
          <w:szCs w:val="28"/>
        </w:rPr>
        <w:t xml:space="preserve">revertirla, blindando el </w:t>
      </w:r>
      <w:r w:rsidRPr="001F6B34">
        <w:rPr>
          <w:rStyle w:val="cuerpo-texto"/>
          <w:rFonts w:ascii="Arial" w:hAnsi="Arial"/>
          <w:sz w:val="28"/>
          <w:szCs w:val="28"/>
        </w:rPr>
        <w:t>carácter universal, gratuito y público</w:t>
      </w:r>
      <w:r w:rsidR="000D6DA9">
        <w:rPr>
          <w:rStyle w:val="cuerpo-texto"/>
          <w:rFonts w:ascii="Arial" w:hAnsi="Arial"/>
          <w:sz w:val="28"/>
          <w:szCs w:val="28"/>
        </w:rPr>
        <w:t xml:space="preserve"> </w:t>
      </w:r>
      <w:r w:rsidR="000D6DA9" w:rsidRPr="001F6B34">
        <w:rPr>
          <w:rStyle w:val="cuerpo-texto"/>
          <w:rFonts w:ascii="Arial" w:hAnsi="Arial"/>
          <w:sz w:val="28"/>
          <w:szCs w:val="28"/>
        </w:rPr>
        <w:t>de nuestro sistema sanitario</w:t>
      </w:r>
      <w:r w:rsidR="000D6DA9">
        <w:rPr>
          <w:rStyle w:val="cuerpo-texto"/>
          <w:rFonts w:ascii="Arial" w:hAnsi="Arial"/>
          <w:sz w:val="28"/>
          <w:szCs w:val="28"/>
        </w:rPr>
        <w:t>.</w:t>
      </w:r>
    </w:p>
    <w:p w14:paraId="707AEAE4" w14:textId="77777777" w:rsidR="00464696" w:rsidRPr="00DE0D9C" w:rsidRDefault="00464696" w:rsidP="00464696">
      <w:pPr>
        <w:rPr>
          <w:rStyle w:val="cuerpo-texto"/>
          <w:rFonts w:ascii="Arial" w:eastAsia="Calibri" w:hAnsi="Arial" w:cs="Calibri"/>
          <w:color w:val="000000"/>
          <w:sz w:val="28"/>
          <w:szCs w:val="28"/>
          <w:u w:color="000000"/>
          <w:lang w:eastAsia="es-ES"/>
        </w:rPr>
      </w:pPr>
    </w:p>
    <w:p w14:paraId="36921E0C" w14:textId="77777777" w:rsidR="00464696" w:rsidRDefault="00464696" w:rsidP="00464696">
      <w:pPr>
        <w:pStyle w:val="Prrafodelista"/>
        <w:spacing w:after="0" w:line="240" w:lineRule="auto"/>
        <w:rPr>
          <w:rStyle w:val="cuerpo-texto"/>
          <w:rFonts w:ascii="Arial" w:eastAsia="Arial" w:hAnsi="Arial" w:cs="Arial"/>
          <w:sz w:val="28"/>
          <w:szCs w:val="28"/>
        </w:rPr>
      </w:pPr>
    </w:p>
    <w:p w14:paraId="1E977785" w14:textId="77777777" w:rsidR="00464696" w:rsidRPr="001F6B34" w:rsidRDefault="00464696" w:rsidP="00335BCF">
      <w:pPr>
        <w:pStyle w:val="Prrafodelista"/>
        <w:numPr>
          <w:ilvl w:val="0"/>
          <w:numId w:val="12"/>
        </w:numPr>
        <w:spacing w:after="0" w:line="240" w:lineRule="auto"/>
        <w:jc w:val="both"/>
        <w:rPr>
          <w:rStyle w:val="cuerpo-texto"/>
          <w:rFonts w:ascii="Arial" w:eastAsia="Arial" w:hAnsi="Arial" w:cs="Arial"/>
          <w:b/>
          <w:bCs/>
          <w:sz w:val="28"/>
          <w:szCs w:val="28"/>
          <w:u w:val="single"/>
        </w:rPr>
      </w:pPr>
      <w:r>
        <w:rPr>
          <w:rStyle w:val="cuerpo-texto"/>
          <w:rFonts w:ascii="Arial" w:hAnsi="Arial"/>
          <w:b/>
          <w:bCs/>
          <w:sz w:val="28"/>
          <w:szCs w:val="28"/>
          <w:u w:val="single"/>
        </w:rPr>
        <w:t>2.2 Educación:</w:t>
      </w:r>
      <w:r w:rsidRPr="001F6B34">
        <w:rPr>
          <w:rStyle w:val="cuerpo-texto"/>
          <w:rFonts w:ascii="Arial" w:hAnsi="Arial"/>
          <w:b/>
          <w:bCs/>
          <w:sz w:val="28"/>
          <w:szCs w:val="28"/>
          <w:u w:val="single"/>
        </w:rPr>
        <w:t xml:space="preserve"> por un sistema de calidad y equitativo</w:t>
      </w:r>
    </w:p>
    <w:p w14:paraId="33D0F5E5" w14:textId="77777777" w:rsidR="00464696" w:rsidRPr="001F6B34" w:rsidRDefault="00464696" w:rsidP="00464696">
      <w:pPr>
        <w:pStyle w:val="Prrafodelista"/>
        <w:spacing w:after="0" w:line="240" w:lineRule="auto"/>
        <w:jc w:val="both"/>
        <w:rPr>
          <w:rStyle w:val="cuerpo-texto"/>
          <w:rFonts w:ascii="Arial" w:eastAsia="Arial" w:hAnsi="Arial" w:cs="Arial"/>
          <w:b/>
          <w:bCs/>
          <w:sz w:val="28"/>
          <w:szCs w:val="28"/>
          <w:u w:val="single"/>
        </w:rPr>
      </w:pPr>
    </w:p>
    <w:p w14:paraId="72761E17" w14:textId="1D4C39A5" w:rsidR="00464696" w:rsidRDefault="00464696" w:rsidP="00464696">
      <w:pPr>
        <w:pStyle w:val="Cuerpo"/>
        <w:spacing w:after="0" w:line="240" w:lineRule="auto"/>
        <w:jc w:val="both"/>
        <w:rPr>
          <w:rStyle w:val="cuerpo-texto"/>
          <w:rFonts w:ascii="Arial" w:eastAsia="Arial" w:hAnsi="Arial" w:cs="Arial"/>
          <w:sz w:val="28"/>
          <w:szCs w:val="28"/>
        </w:rPr>
      </w:pPr>
      <w:r>
        <w:rPr>
          <w:rStyle w:val="cuerpo-texto"/>
          <w:rFonts w:ascii="Arial" w:hAnsi="Arial"/>
          <w:sz w:val="28"/>
          <w:szCs w:val="28"/>
        </w:rPr>
        <w:t xml:space="preserve">La ciudadanía de este país reclama un sistema educativo moderno, capaz de ayudar a nuestros niños y jóvenes a afrontar los retos curriculares del siglo XXI y de la sociedad del conocimiento. Un sistema fundamentado en la universalidad y la inclusión, que no segregue ni excluya por capacidad, por género o por origen familiar, y que por tanto debe también combatir las desigualdades y </w:t>
      </w:r>
      <w:r w:rsidR="0070022E" w:rsidRPr="0070022E">
        <w:rPr>
          <w:rStyle w:val="cuerpo-texto"/>
          <w:rFonts w:ascii="Arial" w:hAnsi="Arial"/>
          <w:sz w:val="28"/>
          <w:szCs w:val="28"/>
        </w:rPr>
        <w:t>contribuir a que cada niño y niña lleguen a ser lo que quieran ser</w:t>
      </w:r>
      <w:r>
        <w:rPr>
          <w:rStyle w:val="cuerpo-texto"/>
          <w:rFonts w:ascii="Arial" w:hAnsi="Arial"/>
          <w:sz w:val="28"/>
          <w:szCs w:val="28"/>
          <w:lang w:val="pt-PT"/>
        </w:rPr>
        <w:t xml:space="preserve">. </w:t>
      </w:r>
      <w:r>
        <w:rPr>
          <w:rStyle w:val="cuerpo-texto"/>
          <w:rFonts w:ascii="Arial" w:hAnsi="Arial"/>
          <w:sz w:val="28"/>
          <w:szCs w:val="28"/>
        </w:rPr>
        <w:t>Es necesario revertir los recortes educativos introducidos por el Gobierno del PP durante los ú</w:t>
      </w:r>
      <w:r w:rsidR="00432DCE">
        <w:rPr>
          <w:rStyle w:val="cuerpo-texto"/>
          <w:rFonts w:ascii="Arial" w:hAnsi="Arial"/>
          <w:sz w:val="28"/>
          <w:szCs w:val="28"/>
          <w:lang w:val="pt-PT"/>
        </w:rPr>
        <w:t>ltimos a</w:t>
      </w:r>
      <w:r w:rsidR="00432DCE" w:rsidRPr="007D5E52">
        <w:rPr>
          <w:rStyle w:val="cuerpo-texto"/>
          <w:rFonts w:ascii="Arial" w:hAnsi="Arial"/>
          <w:sz w:val="28"/>
          <w:lang w:val="pt-PT"/>
        </w:rPr>
        <w:t>ños</w:t>
      </w:r>
      <w:r>
        <w:rPr>
          <w:rStyle w:val="cuerpo-texto"/>
          <w:rFonts w:ascii="Arial" w:hAnsi="Arial"/>
          <w:sz w:val="28"/>
          <w:szCs w:val="28"/>
        </w:rPr>
        <w:t>. Recortes que han perjudicado la calidad del sistema educativo y mermado su equidad, al aumentar la jornada lectiva de los docentes, elevar las ratios máximas de alumnos por aula y dificultar la sustitución de los profesores en baja. En este sentido:</w:t>
      </w:r>
    </w:p>
    <w:p w14:paraId="386D58A2" w14:textId="77777777" w:rsidR="00464696" w:rsidRDefault="00464696" w:rsidP="00464696">
      <w:pPr>
        <w:jc w:val="both"/>
        <w:rPr>
          <w:rStyle w:val="cuerpo-texto"/>
          <w:rFonts w:ascii="Arial" w:hAnsi="Arial"/>
          <w:sz w:val="28"/>
          <w:szCs w:val="28"/>
        </w:rPr>
      </w:pPr>
    </w:p>
    <w:p w14:paraId="55EE177E" w14:textId="2A15D7D6" w:rsidR="00464696" w:rsidRPr="007D5E52" w:rsidRDefault="00464696" w:rsidP="00335BCF">
      <w:pPr>
        <w:pStyle w:val="Prrafodelista"/>
        <w:numPr>
          <w:ilvl w:val="2"/>
          <w:numId w:val="14"/>
        </w:numPr>
        <w:spacing w:after="0" w:line="240" w:lineRule="auto"/>
        <w:jc w:val="both"/>
        <w:rPr>
          <w:rStyle w:val="cuerpo-texto"/>
          <w:rFonts w:ascii="Arial" w:eastAsia="Arial Unicode MS" w:hAnsi="Arial" w:cs="Times New Roman"/>
          <w:sz w:val="28"/>
          <w:szCs w:val="28"/>
        </w:rPr>
      </w:pPr>
      <w:r w:rsidRPr="001F6B34">
        <w:rPr>
          <w:rStyle w:val="cuerpo-texto"/>
          <w:rFonts w:ascii="Arial" w:hAnsi="Arial"/>
          <w:b/>
          <w:sz w:val="28"/>
          <w:szCs w:val="28"/>
        </w:rPr>
        <w:t>Se suprimirán el aumento obligatorio de la jornada lectiva de los docentes, la posibilidad de elevar hasta un 20% las ratios máximas de alumnos por aula y la espera de 10 días lectivos para nombrar a funcionarios interinos que sustituyan a profesores titulares de baja</w:t>
      </w:r>
      <w:r w:rsidRPr="001F6B34">
        <w:rPr>
          <w:rStyle w:val="cuerpo-texto"/>
          <w:rFonts w:ascii="Arial" w:hAnsi="Arial"/>
          <w:sz w:val="28"/>
          <w:szCs w:val="28"/>
        </w:rPr>
        <w:t xml:space="preserve">. </w:t>
      </w:r>
      <w:r w:rsidRPr="005F0210">
        <w:rPr>
          <w:rStyle w:val="cuerpo-texto"/>
          <w:rFonts w:ascii="Arial" w:hAnsi="Arial"/>
          <w:sz w:val="28"/>
          <w:szCs w:val="28"/>
        </w:rPr>
        <w:t>El Consejo de Ministros ya ha aprobado el 14 de septiembre el anteproyecto de ley que incluye estas medidas.</w:t>
      </w:r>
    </w:p>
    <w:p w14:paraId="5C1FC704" w14:textId="0FE936DD" w:rsidR="00D83EE5" w:rsidRPr="001F6B34" w:rsidRDefault="00464696" w:rsidP="0070022E">
      <w:pPr>
        <w:pStyle w:val="Prrafodelista"/>
        <w:numPr>
          <w:ilvl w:val="2"/>
          <w:numId w:val="14"/>
        </w:numPr>
        <w:spacing w:after="0" w:line="240" w:lineRule="auto"/>
        <w:jc w:val="both"/>
        <w:rPr>
          <w:rStyle w:val="cuerpo-texto"/>
          <w:rFonts w:ascii="Arial" w:eastAsia="Arial Unicode MS" w:hAnsi="Arial" w:cs="Times New Roman"/>
          <w:sz w:val="28"/>
          <w:szCs w:val="28"/>
        </w:rPr>
      </w:pPr>
      <w:r w:rsidRPr="001F6B34">
        <w:rPr>
          <w:rStyle w:val="cuerpo-texto"/>
          <w:rFonts w:ascii="Arial" w:hAnsi="Arial"/>
          <w:b/>
          <w:sz w:val="28"/>
          <w:szCs w:val="28"/>
        </w:rPr>
        <w:t>Aumento de becas y mejoras en su tramitación.</w:t>
      </w:r>
      <w:r w:rsidRPr="001F6B34">
        <w:rPr>
          <w:rStyle w:val="cuerpo-texto"/>
          <w:rFonts w:ascii="Arial" w:hAnsi="Arial"/>
          <w:sz w:val="28"/>
          <w:szCs w:val="28"/>
        </w:rPr>
        <w:t xml:space="preserve"> Las becas y ayudas al estudio son un instrumento fundamental para compensar las desigualdades económicas del alumnado y posibilitar su acceso y continuidad educativa. El modelo diseñado por el Gobierno anterior ha perjudicado especialmente a los estudiantes con rentas más bajas, alguno de los cuales ha llegado a perder hasta el 30% de la beca que recibía con anterioridad. Por ello, además de simplificar el sistema para hacerlo más transparente y que permita conocer si se tiene derecho y cuál será la cantidad que le corresponde, se aumentará la financiación de becas y ayudas al estudio con cargo a los Presupuestos Generales del Estado</w:t>
      </w:r>
      <w:r w:rsidR="0070022E">
        <w:rPr>
          <w:rStyle w:val="cuerpo-texto"/>
          <w:rFonts w:ascii="Arial" w:hAnsi="Arial"/>
          <w:sz w:val="28"/>
          <w:szCs w:val="28"/>
        </w:rPr>
        <w:t xml:space="preserve">, </w:t>
      </w:r>
      <w:r w:rsidR="0070022E" w:rsidRPr="0070022E">
        <w:rPr>
          <w:rStyle w:val="cuerpo-texto"/>
          <w:rFonts w:ascii="Arial" w:hAnsi="Arial"/>
          <w:sz w:val="28"/>
          <w:szCs w:val="28"/>
        </w:rPr>
        <w:t>priorizando que el aumento irá destinado a becas concedidas por razones socio-económicas</w:t>
      </w:r>
      <w:r w:rsidRPr="001F6B34">
        <w:rPr>
          <w:rStyle w:val="cuerpo-texto"/>
          <w:rFonts w:ascii="Arial" w:hAnsi="Arial"/>
          <w:sz w:val="28"/>
          <w:szCs w:val="28"/>
        </w:rPr>
        <w:t xml:space="preserve">. </w:t>
      </w:r>
      <w:r w:rsidR="00565C41" w:rsidRPr="001F6B34">
        <w:rPr>
          <w:rStyle w:val="cuerpo-texto"/>
          <w:rFonts w:ascii="Arial" w:hAnsi="Arial"/>
          <w:sz w:val="28"/>
          <w:szCs w:val="28"/>
        </w:rPr>
        <w:t xml:space="preserve">Este compromiso se </w:t>
      </w:r>
      <w:r w:rsidR="00565C41">
        <w:rPr>
          <w:rStyle w:val="cuerpo-texto"/>
          <w:rFonts w:ascii="Arial" w:hAnsi="Arial"/>
          <w:sz w:val="28"/>
          <w:szCs w:val="28"/>
        </w:rPr>
        <w:t xml:space="preserve">llevará a cabo en </w:t>
      </w:r>
      <w:r w:rsidR="0097387B">
        <w:rPr>
          <w:rStyle w:val="cuerpo-texto"/>
          <w:rFonts w:ascii="Arial" w:hAnsi="Arial"/>
          <w:sz w:val="28"/>
          <w:szCs w:val="28"/>
        </w:rPr>
        <w:t>la convocatoria en 2019 para el</w:t>
      </w:r>
      <w:r w:rsidR="00565C41">
        <w:rPr>
          <w:rStyle w:val="cuerpo-texto"/>
          <w:rFonts w:ascii="Arial" w:hAnsi="Arial"/>
          <w:sz w:val="28"/>
          <w:szCs w:val="28"/>
        </w:rPr>
        <w:t xml:space="preserve"> curso escolar de 2019-2020</w:t>
      </w:r>
      <w:r w:rsidR="00565C41" w:rsidRPr="001F6B34">
        <w:rPr>
          <w:rStyle w:val="cuerpo-texto"/>
          <w:rFonts w:ascii="Arial" w:hAnsi="Arial"/>
          <w:sz w:val="28"/>
          <w:szCs w:val="28"/>
        </w:rPr>
        <w:t xml:space="preserve">, con un impacto global de 536 millones. </w:t>
      </w:r>
    </w:p>
    <w:p w14:paraId="7D2A6A63" w14:textId="3E7D8A1D" w:rsidR="00D83EE5" w:rsidRPr="007D5E52" w:rsidRDefault="00726037" w:rsidP="007D5E52">
      <w:pPr>
        <w:pStyle w:val="Prrafodelista"/>
        <w:numPr>
          <w:ilvl w:val="2"/>
          <w:numId w:val="14"/>
        </w:numPr>
        <w:spacing w:after="0" w:line="240" w:lineRule="auto"/>
        <w:jc w:val="both"/>
        <w:rPr>
          <w:rStyle w:val="cuerpo-texto"/>
          <w:rFonts w:ascii="Arial" w:eastAsia="Arial Unicode MS" w:hAnsi="Arial" w:cs="Arial"/>
          <w:sz w:val="28"/>
          <w:szCs w:val="28"/>
        </w:rPr>
      </w:pPr>
      <w:r w:rsidRPr="009C5455">
        <w:rPr>
          <w:rStyle w:val="cuerpo-texto"/>
          <w:rFonts w:ascii="Arial" w:hAnsi="Arial" w:cs="Arial"/>
          <w:b/>
          <w:sz w:val="28"/>
          <w:szCs w:val="28"/>
        </w:rPr>
        <w:t>Se dotará</w:t>
      </w:r>
      <w:r w:rsidR="00464696" w:rsidRPr="009C5455">
        <w:rPr>
          <w:rStyle w:val="cuerpo-texto"/>
          <w:rFonts w:ascii="Arial" w:hAnsi="Arial" w:cs="Arial"/>
          <w:b/>
          <w:sz w:val="28"/>
          <w:szCs w:val="28"/>
        </w:rPr>
        <w:t xml:space="preserve"> con 50 millones de euros la pa</w:t>
      </w:r>
      <w:r w:rsidR="00464696" w:rsidRPr="000462A8">
        <w:rPr>
          <w:rStyle w:val="cuerpo-texto"/>
          <w:rFonts w:ascii="Arial" w:hAnsi="Arial" w:cs="Arial"/>
          <w:b/>
          <w:sz w:val="28"/>
          <w:szCs w:val="28"/>
        </w:rPr>
        <w:t>rtida para material escolar gratuito en las etapas obligatorias</w:t>
      </w:r>
      <w:r w:rsidR="00464696" w:rsidRPr="000462A8">
        <w:rPr>
          <w:rStyle w:val="cuerpo-texto"/>
          <w:rFonts w:ascii="Arial" w:hAnsi="Arial" w:cs="Arial"/>
          <w:sz w:val="28"/>
          <w:szCs w:val="28"/>
        </w:rPr>
        <w:t xml:space="preserve"> con el objetivo de ayudar a las familias a superar la cuesta que supone el inicio de </w:t>
      </w:r>
      <w:r w:rsidR="00464696" w:rsidRPr="009C5455">
        <w:rPr>
          <w:rStyle w:val="cuerpo-texto"/>
          <w:rFonts w:ascii="Arial" w:hAnsi="Arial" w:cs="Arial"/>
          <w:sz w:val="28"/>
          <w:szCs w:val="28"/>
        </w:rPr>
        <w:t xml:space="preserve">curso escolar. </w:t>
      </w:r>
      <w:r w:rsidR="00464696" w:rsidRPr="009C5455">
        <w:rPr>
          <w:rStyle w:val="cuerpo-texto"/>
          <w:rFonts w:ascii="Arial" w:hAnsi="Arial" w:cs="Arial"/>
          <w:sz w:val="28"/>
          <w:szCs w:val="28"/>
          <w:u w:val="single"/>
        </w:rPr>
        <w:t xml:space="preserve">IMPACTO </w:t>
      </w:r>
      <w:r w:rsidR="00B33CD0" w:rsidRPr="00B33CD0">
        <w:rPr>
          <w:rStyle w:val="cuerpo-texto"/>
          <w:rFonts w:ascii="Arial" w:hAnsi="Arial" w:cs="Arial"/>
          <w:sz w:val="28"/>
          <w:szCs w:val="28"/>
          <w:u w:val="single"/>
        </w:rPr>
        <w:t>PRESUPUESTARIO</w:t>
      </w:r>
      <w:r w:rsidR="00464696" w:rsidRPr="009C5455">
        <w:rPr>
          <w:rStyle w:val="cuerpo-texto"/>
          <w:rFonts w:ascii="Arial" w:hAnsi="Arial" w:cs="Arial"/>
          <w:sz w:val="28"/>
          <w:szCs w:val="28"/>
          <w:u w:val="single"/>
        </w:rPr>
        <w:t xml:space="preserve"> 2019: 50 millones de euro</w:t>
      </w:r>
      <w:r w:rsidR="00D83EE5" w:rsidRPr="000462A8">
        <w:rPr>
          <w:rStyle w:val="cuerpo-texto"/>
          <w:rFonts w:ascii="Arial" w:hAnsi="Arial" w:cs="Arial"/>
          <w:sz w:val="28"/>
          <w:szCs w:val="28"/>
          <w:u w:val="single"/>
        </w:rPr>
        <w:t>s</w:t>
      </w:r>
    </w:p>
    <w:p w14:paraId="3D80467B" w14:textId="460782D4" w:rsidR="00E14987" w:rsidRPr="007D5E52" w:rsidRDefault="0070022E" w:rsidP="007D5E52">
      <w:pPr>
        <w:pStyle w:val="Prrafodelista"/>
        <w:numPr>
          <w:ilvl w:val="2"/>
          <w:numId w:val="14"/>
        </w:numPr>
        <w:spacing w:after="0" w:line="240" w:lineRule="auto"/>
        <w:jc w:val="both"/>
        <w:rPr>
          <w:rFonts w:ascii="Arial" w:hAnsi="Arial" w:cs="Arial"/>
          <w:sz w:val="28"/>
          <w:szCs w:val="28"/>
        </w:rPr>
      </w:pPr>
      <w:r w:rsidRPr="007D5E52">
        <w:rPr>
          <w:rFonts w:ascii="Arial" w:eastAsia="Arial" w:hAnsi="Arial" w:cs="Arial"/>
          <w:b/>
          <w:sz w:val="28"/>
          <w:szCs w:val="28"/>
        </w:rPr>
        <w:t>Reducir las tasas universitarias a los niveles previos a la crisis.</w:t>
      </w:r>
      <w:r w:rsidRPr="007D5E52">
        <w:rPr>
          <w:rFonts w:ascii="Arial" w:eastAsia="Arial" w:hAnsi="Arial" w:cs="Arial"/>
          <w:sz w:val="28"/>
          <w:szCs w:val="28"/>
        </w:rPr>
        <w:t xml:space="preserve"> </w:t>
      </w:r>
      <w:r w:rsidRPr="007D5E52">
        <w:rPr>
          <w:rFonts w:ascii="Arial" w:hAnsi="Arial" w:cs="Arial"/>
          <w:sz w:val="28"/>
          <w:szCs w:val="28"/>
        </w:rPr>
        <w:t xml:space="preserve">Se acuerda </w:t>
      </w:r>
      <w:r w:rsidR="00F4351B" w:rsidRPr="007D5E52">
        <w:rPr>
          <w:rFonts w:ascii="Arial" w:hAnsi="Arial" w:cs="Arial"/>
          <w:sz w:val="28"/>
          <w:szCs w:val="28"/>
        </w:rPr>
        <w:t xml:space="preserve">derogar </w:t>
      </w:r>
      <w:r w:rsidR="005B11D4" w:rsidRPr="007D5E52">
        <w:rPr>
          <w:rFonts w:ascii="Arial" w:hAnsi="Arial" w:cs="Arial"/>
          <w:sz w:val="28"/>
          <w:szCs w:val="28"/>
        </w:rPr>
        <w:t>vía</w:t>
      </w:r>
      <w:r w:rsidR="00F4351B" w:rsidRPr="007D5E52">
        <w:rPr>
          <w:rFonts w:ascii="Arial" w:hAnsi="Arial" w:cs="Arial"/>
          <w:sz w:val="28"/>
          <w:szCs w:val="28"/>
        </w:rPr>
        <w:t xml:space="preserve"> Ley de Presupuestos Generales del Estado el apartado 5.2. del RD14/2012 que</w:t>
      </w:r>
      <w:r w:rsidRPr="007D5E52">
        <w:rPr>
          <w:rFonts w:ascii="Arial" w:hAnsi="Arial" w:cs="Arial"/>
          <w:sz w:val="28"/>
          <w:szCs w:val="28"/>
        </w:rPr>
        <w:t xml:space="preserve"> ap</w:t>
      </w:r>
      <w:r w:rsidR="00E14987" w:rsidRPr="007D5E52">
        <w:rPr>
          <w:rFonts w:ascii="Arial" w:hAnsi="Arial" w:cs="Arial"/>
          <w:sz w:val="28"/>
          <w:szCs w:val="28"/>
        </w:rPr>
        <w:t xml:space="preserve">licó los recortes en educación, quedando redactado </w:t>
      </w:r>
      <w:r w:rsidR="005B11D4" w:rsidRPr="007D5E52">
        <w:rPr>
          <w:rFonts w:ascii="Arial" w:hAnsi="Arial" w:cs="Arial"/>
          <w:sz w:val="28"/>
          <w:szCs w:val="28"/>
        </w:rPr>
        <w:t>según</w:t>
      </w:r>
      <w:r w:rsidR="00E14987" w:rsidRPr="007D5E52">
        <w:rPr>
          <w:rFonts w:ascii="Arial" w:hAnsi="Arial" w:cs="Arial"/>
          <w:sz w:val="28"/>
          <w:szCs w:val="28"/>
        </w:rPr>
        <w:t xml:space="preserve"> lo establecido en el artículo 81.3 párrafo primero apartado b) de la Ley Orgánica 6/2001, de 21 de diciembre, de Universidades.  </w:t>
      </w:r>
    </w:p>
    <w:p w14:paraId="77D49E70" w14:textId="77777777" w:rsidR="00464696" w:rsidRDefault="00464696" w:rsidP="00FA3CD7">
      <w:pPr>
        <w:pStyle w:val="Cuerpo"/>
        <w:spacing w:after="0" w:line="240" w:lineRule="auto"/>
        <w:jc w:val="both"/>
        <w:outlineLvl w:val="1"/>
        <w:rPr>
          <w:rFonts w:ascii="Arial" w:eastAsia="Arial" w:hAnsi="Arial" w:cs="Arial"/>
          <w:b/>
          <w:bCs/>
          <w:sz w:val="28"/>
          <w:szCs w:val="28"/>
        </w:rPr>
      </w:pPr>
    </w:p>
    <w:p w14:paraId="32CF1EEE" w14:textId="77777777" w:rsidR="00464696" w:rsidRDefault="00464696" w:rsidP="00FA3CD7">
      <w:pPr>
        <w:pStyle w:val="Prrafodelista"/>
        <w:numPr>
          <w:ilvl w:val="0"/>
          <w:numId w:val="8"/>
        </w:numPr>
        <w:spacing w:after="0" w:line="240" w:lineRule="auto"/>
        <w:jc w:val="both"/>
        <w:outlineLvl w:val="1"/>
        <w:rPr>
          <w:rStyle w:val="cuerpo-texto"/>
          <w:rFonts w:ascii="Arial" w:eastAsia="Arial" w:hAnsi="Arial" w:cs="Arial"/>
          <w:b/>
          <w:bCs/>
          <w:sz w:val="28"/>
          <w:szCs w:val="28"/>
        </w:rPr>
      </w:pPr>
      <w:r>
        <w:rPr>
          <w:rStyle w:val="cuerpo-texto"/>
          <w:rFonts w:ascii="Arial" w:hAnsi="Arial"/>
          <w:b/>
          <w:bCs/>
          <w:sz w:val="28"/>
          <w:szCs w:val="28"/>
        </w:rPr>
        <w:t>2. 3 Dependencia: dignificar la situación de las personas con dependencia y recuperar la cotización de sus cuidadores familiares.</w:t>
      </w:r>
    </w:p>
    <w:p w14:paraId="4EE26E32" w14:textId="77777777" w:rsidR="00464696" w:rsidRDefault="00464696" w:rsidP="00464696">
      <w:pPr>
        <w:pStyle w:val="Prrafodelista"/>
        <w:spacing w:after="0" w:line="240" w:lineRule="auto"/>
        <w:outlineLvl w:val="1"/>
        <w:rPr>
          <w:rFonts w:ascii="Arial" w:eastAsia="Arial" w:hAnsi="Arial" w:cs="Arial"/>
          <w:b/>
          <w:bCs/>
          <w:sz w:val="28"/>
          <w:szCs w:val="28"/>
        </w:rPr>
      </w:pPr>
    </w:p>
    <w:p w14:paraId="5FAA56EB" w14:textId="383A0319" w:rsidR="00464696" w:rsidRDefault="00C85BDC" w:rsidP="00464696">
      <w:pPr>
        <w:pStyle w:val="PoromisinA"/>
        <w:jc w:val="both"/>
        <w:rPr>
          <w:rStyle w:val="cuerpo-texto"/>
          <w:rFonts w:ascii="Arial" w:eastAsia="Arial" w:hAnsi="Arial" w:cs="Arial"/>
          <w:sz w:val="28"/>
          <w:szCs w:val="28"/>
        </w:rPr>
      </w:pPr>
      <w:r w:rsidRPr="00C85BDC">
        <w:rPr>
          <w:rStyle w:val="cuerpo-texto"/>
          <w:rFonts w:ascii="Arial" w:hAnsi="Arial"/>
          <w:sz w:val="28"/>
          <w:szCs w:val="28"/>
        </w:rPr>
        <w:t>Esta nueva etapa política debe incluir la prioridad que merecen los derechos de las personas en situación de dependencia</w:t>
      </w:r>
      <w:r>
        <w:rPr>
          <w:rStyle w:val="cuerpo-texto"/>
          <w:rFonts w:ascii="Arial" w:hAnsi="Arial"/>
          <w:sz w:val="28"/>
          <w:szCs w:val="28"/>
        </w:rPr>
        <w:t>.</w:t>
      </w:r>
      <w:r w:rsidR="00D83EE5">
        <w:rPr>
          <w:rStyle w:val="cuerpo-texto"/>
          <w:rFonts w:ascii="Arial" w:hAnsi="Arial"/>
          <w:sz w:val="28"/>
          <w:szCs w:val="28"/>
        </w:rPr>
        <w:t xml:space="preserve"> </w:t>
      </w:r>
      <w:r w:rsidR="00464696">
        <w:rPr>
          <w:rStyle w:val="cuerpo-texto"/>
          <w:rFonts w:ascii="Arial" w:hAnsi="Arial"/>
          <w:sz w:val="28"/>
          <w:szCs w:val="28"/>
        </w:rPr>
        <w:t>La Ley 39/2006</w:t>
      </w:r>
      <w:r w:rsidR="006216C9">
        <w:rPr>
          <w:rStyle w:val="cuerpo-texto"/>
          <w:rFonts w:ascii="Arial" w:hAnsi="Arial"/>
          <w:sz w:val="28"/>
          <w:szCs w:val="28"/>
        </w:rPr>
        <w:t>,</w:t>
      </w:r>
      <w:r w:rsidR="006216C9" w:rsidRPr="006216C9">
        <w:rPr>
          <w:rStyle w:val="cuerpo-texto"/>
          <w:rFonts w:ascii="Arial" w:hAnsi="Arial"/>
          <w:sz w:val="28"/>
          <w:szCs w:val="28"/>
        </w:rPr>
        <w:t xml:space="preserve"> a pesar de sus límites para la necesaria reorganización del </w:t>
      </w:r>
      <w:r w:rsidR="006216C9" w:rsidRPr="006216C9">
        <w:rPr>
          <w:rStyle w:val="cuerpo-texto"/>
          <w:rFonts w:ascii="Arial" w:hAnsi="Arial"/>
          <w:sz w:val="28"/>
          <w:szCs w:val="28"/>
        </w:rPr>
        <w:lastRenderedPageBreak/>
        <w:t xml:space="preserve">sistema de cuidados en nuestro </w:t>
      </w:r>
      <w:r w:rsidR="005B11D4" w:rsidRPr="006216C9">
        <w:rPr>
          <w:rStyle w:val="cuerpo-texto"/>
          <w:rFonts w:ascii="Arial" w:hAnsi="Arial"/>
          <w:sz w:val="28"/>
          <w:szCs w:val="28"/>
        </w:rPr>
        <w:t xml:space="preserve">país, </w:t>
      </w:r>
      <w:r w:rsidR="005B11D4">
        <w:rPr>
          <w:rStyle w:val="cuerpo-texto"/>
          <w:rFonts w:ascii="Arial" w:hAnsi="Arial"/>
          <w:sz w:val="28"/>
          <w:szCs w:val="28"/>
        </w:rPr>
        <w:t>reconoció</w:t>
      </w:r>
      <w:r w:rsidR="00464696">
        <w:rPr>
          <w:rStyle w:val="cuerpo-texto"/>
          <w:rFonts w:ascii="Arial" w:hAnsi="Arial"/>
          <w:sz w:val="28"/>
          <w:szCs w:val="28"/>
        </w:rPr>
        <w:t xml:space="preserve"> el cuarto pilar del Estado del Bienestar al garantizar el derecho de la autonomía personal y la atención a las personas en situación de dependencia. Sin embargo, los años de Gobierno del Partido Popular han resultado devastadores para las personas </w:t>
      </w:r>
      <w:r w:rsidR="006216C9">
        <w:rPr>
          <w:rStyle w:val="cuerpo-texto"/>
          <w:rFonts w:ascii="Arial" w:hAnsi="Arial"/>
          <w:sz w:val="28"/>
          <w:szCs w:val="28"/>
        </w:rPr>
        <w:t>en situación de dependencia</w:t>
      </w:r>
      <w:r w:rsidR="00464696">
        <w:rPr>
          <w:rStyle w:val="cuerpo-texto"/>
          <w:rFonts w:ascii="Arial" w:hAnsi="Arial"/>
          <w:sz w:val="28"/>
          <w:szCs w:val="28"/>
        </w:rPr>
        <w:t>, con importantes recortes en las fuentes de financiación del sistema y la supresión de las cotizaciones a las cuidadoras de familiares que afrontaba la Seguridad Social.</w:t>
      </w:r>
    </w:p>
    <w:p w14:paraId="24D55EA6" w14:textId="77777777" w:rsidR="00464696" w:rsidRDefault="00464696" w:rsidP="00464696">
      <w:pPr>
        <w:pStyle w:val="PoromisinA"/>
        <w:jc w:val="both"/>
        <w:rPr>
          <w:rStyle w:val="cuerpo-texto"/>
          <w:rFonts w:ascii="Arial" w:eastAsia="Arial" w:hAnsi="Arial" w:cs="Arial"/>
          <w:sz w:val="28"/>
          <w:szCs w:val="28"/>
        </w:rPr>
      </w:pPr>
    </w:p>
    <w:p w14:paraId="289CC1A6" w14:textId="487DCB7F" w:rsidR="00464696" w:rsidRDefault="00464696" w:rsidP="00464696">
      <w:pPr>
        <w:pStyle w:val="PoromisinA"/>
        <w:jc w:val="both"/>
        <w:rPr>
          <w:rStyle w:val="cuerpo-texto"/>
          <w:rFonts w:ascii="Arial" w:eastAsia="Arial" w:hAnsi="Arial" w:cs="Arial"/>
          <w:sz w:val="28"/>
          <w:szCs w:val="28"/>
        </w:rPr>
      </w:pPr>
      <w:r>
        <w:rPr>
          <w:rStyle w:val="cuerpo-texto"/>
          <w:rFonts w:ascii="Arial" w:hAnsi="Arial"/>
          <w:sz w:val="28"/>
          <w:szCs w:val="28"/>
        </w:rPr>
        <w:t>Desde el año 2012, el anterior Gobierno ha ido reduciendo progresivamente la aportación del Estado para el sostenimiento del sistema de Dependencia, de manera que en la actualidad apenas cubre el 16% de los gastos, obligando a CC.AA. y a usuarios a asumir la diferencia. Además, en nuestro país hay personas a las que, a pesar de habérsele reconocido un grado de dependencia, no han recibido ninguna prestación. Por ello se acuerda:</w:t>
      </w:r>
    </w:p>
    <w:p w14:paraId="20BDD1C0" w14:textId="77777777" w:rsidR="00464696" w:rsidRDefault="00464696" w:rsidP="00464696">
      <w:pPr>
        <w:pStyle w:val="PoromisinA"/>
        <w:jc w:val="both"/>
        <w:rPr>
          <w:rStyle w:val="cuerpo-texto"/>
          <w:rFonts w:ascii="Arial" w:eastAsia="Arial" w:hAnsi="Arial" w:cs="Arial"/>
          <w:sz w:val="28"/>
          <w:szCs w:val="28"/>
        </w:rPr>
      </w:pPr>
    </w:p>
    <w:p w14:paraId="6C8601CB" w14:textId="6FE576CC" w:rsidR="00464696" w:rsidRPr="001A36FA" w:rsidRDefault="00547B6C" w:rsidP="00335BCF">
      <w:pPr>
        <w:pStyle w:val="PoromisinA"/>
        <w:numPr>
          <w:ilvl w:val="2"/>
          <w:numId w:val="15"/>
        </w:numPr>
        <w:jc w:val="both"/>
        <w:rPr>
          <w:rStyle w:val="cuerpo-texto"/>
          <w:rFonts w:ascii="Arial" w:eastAsia="Arial" w:hAnsi="Arial" w:cs="Arial"/>
          <w:sz w:val="28"/>
          <w:szCs w:val="28"/>
        </w:rPr>
      </w:pPr>
      <w:r>
        <w:rPr>
          <w:rStyle w:val="cuerpo-texto"/>
          <w:rFonts w:ascii="Arial" w:hAnsi="Arial"/>
          <w:b/>
          <w:sz w:val="28"/>
          <w:szCs w:val="28"/>
        </w:rPr>
        <w:t xml:space="preserve">Mejorar las cuantías en el nivel mínimo y en el acordado de Dependencia. </w:t>
      </w:r>
      <w:r>
        <w:rPr>
          <w:rStyle w:val="cuerpo-texto"/>
          <w:rFonts w:ascii="Arial" w:hAnsi="Arial"/>
          <w:sz w:val="28"/>
          <w:szCs w:val="28"/>
        </w:rPr>
        <w:t>S</w:t>
      </w:r>
      <w:r w:rsidR="00464696" w:rsidRPr="000D6DA9">
        <w:rPr>
          <w:rStyle w:val="cuerpo-texto"/>
          <w:rFonts w:ascii="Arial" w:hAnsi="Arial"/>
          <w:sz w:val="28"/>
          <w:szCs w:val="28"/>
        </w:rPr>
        <w:t>e realizará un esfuerzo gradual para</w:t>
      </w:r>
      <w:r>
        <w:rPr>
          <w:rStyle w:val="cuerpo-texto"/>
          <w:rFonts w:ascii="Arial" w:hAnsi="Arial"/>
          <w:sz w:val="28"/>
          <w:szCs w:val="28"/>
        </w:rPr>
        <w:t xml:space="preserve"> mejorar la financiación del nivel mínimo (132 millones de euros más) y </w:t>
      </w:r>
      <w:r w:rsidR="008213FB">
        <w:rPr>
          <w:rStyle w:val="cuerpo-texto"/>
          <w:rFonts w:ascii="Arial" w:hAnsi="Arial"/>
          <w:sz w:val="28"/>
          <w:szCs w:val="28"/>
        </w:rPr>
        <w:t>se recupera el</w:t>
      </w:r>
      <w:r>
        <w:rPr>
          <w:rStyle w:val="cuerpo-texto"/>
          <w:rFonts w:ascii="Arial" w:hAnsi="Arial"/>
          <w:sz w:val="28"/>
          <w:szCs w:val="28"/>
        </w:rPr>
        <w:t xml:space="preserve"> nivel acordado </w:t>
      </w:r>
      <w:r w:rsidR="008213FB">
        <w:rPr>
          <w:rStyle w:val="cuerpo-texto"/>
          <w:rFonts w:ascii="Arial" w:hAnsi="Arial"/>
          <w:sz w:val="28"/>
          <w:szCs w:val="28"/>
        </w:rPr>
        <w:t xml:space="preserve">derogado por el Partido Popular </w:t>
      </w:r>
      <w:r>
        <w:rPr>
          <w:rStyle w:val="cuerpo-texto"/>
          <w:rFonts w:ascii="Arial" w:hAnsi="Arial"/>
          <w:sz w:val="28"/>
          <w:szCs w:val="28"/>
        </w:rPr>
        <w:t>(</w:t>
      </w:r>
      <w:r w:rsidR="00694677">
        <w:rPr>
          <w:rStyle w:val="cuerpo-texto"/>
          <w:rFonts w:ascii="Arial" w:hAnsi="Arial"/>
          <w:sz w:val="28"/>
          <w:szCs w:val="28"/>
        </w:rPr>
        <w:t>3</w:t>
      </w:r>
      <w:r>
        <w:rPr>
          <w:rStyle w:val="cuerpo-texto"/>
          <w:rFonts w:ascii="Arial" w:hAnsi="Arial"/>
          <w:sz w:val="28"/>
          <w:szCs w:val="28"/>
        </w:rPr>
        <w:t>83 millones de euros más</w:t>
      </w:r>
      <w:r w:rsidRPr="00B542F6">
        <w:rPr>
          <w:rStyle w:val="cuerpo-texto"/>
          <w:rFonts w:ascii="Arial" w:hAnsi="Arial"/>
          <w:sz w:val="28"/>
          <w:szCs w:val="28"/>
        </w:rPr>
        <w:t>).</w:t>
      </w:r>
      <w:r w:rsidR="00E14987" w:rsidRPr="007D5E52">
        <w:rPr>
          <w:rFonts w:ascii="Arial" w:eastAsia="Arial" w:hAnsi="Arial" w:cs="Arial"/>
          <w:sz w:val="28"/>
          <w:szCs w:val="28"/>
        </w:rPr>
        <w:t xml:space="preserve"> La financiación debe de ser de carácter finalista, a través de la recuperación de los convenios de acuerdos financieros entre Estado y CCAA que se derogaron en 2012. </w:t>
      </w:r>
      <w:r w:rsidRPr="005F0210">
        <w:rPr>
          <w:rStyle w:val="cuerpo-texto"/>
          <w:rFonts w:ascii="Arial" w:hAnsi="Arial"/>
          <w:sz w:val="28"/>
          <w:szCs w:val="28"/>
        </w:rPr>
        <w:t xml:space="preserve">  </w:t>
      </w:r>
      <w:r w:rsidR="00464696" w:rsidRPr="00E14987">
        <w:rPr>
          <w:rStyle w:val="cuerpo-texto"/>
          <w:rFonts w:ascii="Arial" w:hAnsi="Arial"/>
          <w:sz w:val="28"/>
          <w:szCs w:val="28"/>
          <w:u w:val="single"/>
        </w:rPr>
        <w:t>IMPACT</w:t>
      </w:r>
      <w:r w:rsidR="00464696" w:rsidRPr="000D6DA9">
        <w:rPr>
          <w:rStyle w:val="cuerpo-texto"/>
          <w:rFonts w:ascii="Arial" w:hAnsi="Arial"/>
          <w:sz w:val="28"/>
          <w:szCs w:val="28"/>
          <w:u w:val="single"/>
        </w:rPr>
        <w:t xml:space="preserve">O </w:t>
      </w:r>
      <w:r w:rsidR="00694677">
        <w:rPr>
          <w:rStyle w:val="cuerpo-texto"/>
          <w:rFonts w:ascii="Arial" w:hAnsi="Arial"/>
          <w:sz w:val="28"/>
          <w:szCs w:val="28"/>
          <w:u w:val="single"/>
        </w:rPr>
        <w:t>PRESUPUESTARIO</w:t>
      </w:r>
      <w:r w:rsidR="00694677" w:rsidRPr="000D6DA9">
        <w:rPr>
          <w:rStyle w:val="cuerpo-texto"/>
          <w:rFonts w:ascii="Arial" w:hAnsi="Arial"/>
          <w:sz w:val="28"/>
          <w:szCs w:val="28"/>
          <w:u w:val="single"/>
        </w:rPr>
        <w:t xml:space="preserve"> </w:t>
      </w:r>
      <w:r w:rsidR="00464696" w:rsidRPr="000D6DA9">
        <w:rPr>
          <w:rStyle w:val="cuerpo-texto"/>
          <w:rFonts w:ascii="Arial" w:hAnsi="Arial"/>
          <w:sz w:val="28"/>
          <w:szCs w:val="28"/>
          <w:u w:val="single"/>
        </w:rPr>
        <w:t xml:space="preserve">2019: </w:t>
      </w:r>
      <w:r w:rsidR="00694677">
        <w:rPr>
          <w:rStyle w:val="cuerpo-texto"/>
          <w:rFonts w:ascii="Arial" w:hAnsi="Arial"/>
          <w:sz w:val="28"/>
          <w:szCs w:val="28"/>
          <w:u w:val="single"/>
        </w:rPr>
        <w:t>5</w:t>
      </w:r>
      <w:r>
        <w:rPr>
          <w:rStyle w:val="cuerpo-texto"/>
          <w:rFonts w:ascii="Arial" w:hAnsi="Arial"/>
          <w:sz w:val="28"/>
          <w:szCs w:val="28"/>
          <w:u w:val="single"/>
        </w:rPr>
        <w:t>15</w:t>
      </w:r>
      <w:r w:rsidR="000D6DA9" w:rsidRPr="000D6DA9">
        <w:rPr>
          <w:rStyle w:val="cuerpo-texto"/>
          <w:rFonts w:ascii="Arial" w:hAnsi="Arial"/>
          <w:sz w:val="28"/>
          <w:szCs w:val="28"/>
          <w:u w:val="single"/>
        </w:rPr>
        <w:t xml:space="preserve"> millones de euros. </w:t>
      </w:r>
      <w:r w:rsidR="008213FB">
        <w:rPr>
          <w:rStyle w:val="cuerpo-texto"/>
          <w:rFonts w:ascii="Arial" w:hAnsi="Arial"/>
          <w:sz w:val="28"/>
          <w:szCs w:val="28"/>
          <w:u w:val="single"/>
        </w:rPr>
        <w:t xml:space="preserve">Un incremento </w:t>
      </w:r>
      <w:r w:rsidR="008213FB" w:rsidRPr="000462A8">
        <w:rPr>
          <w:rStyle w:val="cuerpo-texto"/>
          <w:rFonts w:ascii="Arial" w:hAnsi="Arial"/>
          <w:sz w:val="28"/>
          <w:szCs w:val="28"/>
          <w:u w:val="single"/>
        </w:rPr>
        <w:t xml:space="preserve">del </w:t>
      </w:r>
      <w:r w:rsidR="00694677" w:rsidRPr="007D5E52">
        <w:rPr>
          <w:rStyle w:val="cuerpo-texto"/>
          <w:rFonts w:ascii="Arial" w:hAnsi="Arial"/>
          <w:sz w:val="28"/>
          <w:szCs w:val="28"/>
          <w:u w:val="single"/>
        </w:rPr>
        <w:t>40</w:t>
      </w:r>
      <w:r w:rsidR="008213FB" w:rsidRPr="000462A8">
        <w:rPr>
          <w:rStyle w:val="cuerpo-texto"/>
          <w:rFonts w:ascii="Arial" w:hAnsi="Arial"/>
          <w:sz w:val="28"/>
          <w:szCs w:val="28"/>
          <w:u w:val="single"/>
        </w:rPr>
        <w:t>%</w:t>
      </w:r>
      <w:r w:rsidR="008213FB">
        <w:rPr>
          <w:rStyle w:val="cuerpo-texto"/>
          <w:rFonts w:ascii="Arial" w:hAnsi="Arial"/>
          <w:sz w:val="28"/>
          <w:szCs w:val="28"/>
          <w:u w:val="single"/>
        </w:rPr>
        <w:t xml:space="preserve"> respecto al PGE 2018.</w:t>
      </w:r>
    </w:p>
    <w:p w14:paraId="5A7E7D12" w14:textId="77777777" w:rsidR="00AC5B6A" w:rsidRDefault="00AC5B6A" w:rsidP="00464696">
      <w:pPr>
        <w:pStyle w:val="PoromisinA"/>
        <w:ind w:left="720"/>
        <w:jc w:val="both"/>
        <w:rPr>
          <w:rStyle w:val="cuerpo-texto"/>
          <w:rFonts w:ascii="Arial" w:eastAsia="Arial" w:hAnsi="Arial" w:cs="Arial"/>
          <w:sz w:val="28"/>
          <w:szCs w:val="28"/>
        </w:rPr>
      </w:pPr>
    </w:p>
    <w:p w14:paraId="4190EF9C" w14:textId="3C8A99B6" w:rsidR="00464696" w:rsidRDefault="00464696" w:rsidP="00B33CD0">
      <w:pPr>
        <w:pStyle w:val="PoromisinA"/>
        <w:numPr>
          <w:ilvl w:val="2"/>
          <w:numId w:val="15"/>
        </w:numPr>
        <w:jc w:val="both"/>
        <w:rPr>
          <w:rStyle w:val="cuerpo-texto"/>
          <w:rFonts w:ascii="Arial" w:eastAsia="Arial" w:hAnsi="Arial" w:cs="Arial"/>
          <w:sz w:val="28"/>
          <w:szCs w:val="28"/>
        </w:rPr>
      </w:pPr>
      <w:r w:rsidRPr="00FC6324">
        <w:rPr>
          <w:rStyle w:val="cuerpo-texto"/>
          <w:rFonts w:ascii="Arial" w:hAnsi="Arial"/>
          <w:b/>
          <w:sz w:val="28"/>
          <w:szCs w:val="28"/>
        </w:rPr>
        <w:t>Recuperación de la cotización a la Seguridad Social para l</w:t>
      </w:r>
      <w:r w:rsidR="00DA72E5">
        <w:rPr>
          <w:rStyle w:val="cuerpo-texto"/>
          <w:rFonts w:ascii="Arial" w:hAnsi="Arial"/>
          <w:b/>
          <w:sz w:val="28"/>
          <w:szCs w:val="28"/>
        </w:rPr>
        <w:t>a</w:t>
      </w:r>
      <w:r w:rsidRPr="00FC6324">
        <w:rPr>
          <w:rStyle w:val="cuerpo-texto"/>
          <w:rFonts w:ascii="Arial" w:hAnsi="Arial"/>
          <w:b/>
          <w:sz w:val="28"/>
          <w:szCs w:val="28"/>
        </w:rPr>
        <w:t>s familiares que cuidan</w:t>
      </w:r>
      <w:r>
        <w:rPr>
          <w:rStyle w:val="cuerpo-texto"/>
          <w:rFonts w:ascii="Arial" w:hAnsi="Arial"/>
          <w:sz w:val="28"/>
          <w:szCs w:val="28"/>
        </w:rPr>
        <w:t xml:space="preserve">. En 2012 el Gobierno del PP acabó con la obligación del Estado de pagar las cuotas de la Seguridad Social de este colectivo, una medida injusta que penalizó a las cuidadoras familiares no profesionales, fundamentalmente mujeres. Por ello se recuperará el convenio especial en el sistema de la seguridad social de personas cuidadoras no profesionales y el abono por la Administración General del Estado de las cotizaciones a la Seguridad Social, medida de la que se pueden beneficiar unas 180.000 personas y que además tendrá un impacto positivo en las cotizaciones a la Seguridad Social. </w:t>
      </w:r>
      <w:r>
        <w:rPr>
          <w:rStyle w:val="cuerpo-texto"/>
          <w:rFonts w:ascii="Arial" w:hAnsi="Arial"/>
          <w:sz w:val="28"/>
          <w:szCs w:val="28"/>
          <w:u w:val="single"/>
        </w:rPr>
        <w:t xml:space="preserve">IMPACTO </w:t>
      </w:r>
      <w:r w:rsidR="00B33CD0" w:rsidRPr="00B33CD0">
        <w:rPr>
          <w:rStyle w:val="cuerpo-texto"/>
          <w:rFonts w:ascii="Arial" w:hAnsi="Arial"/>
          <w:sz w:val="28"/>
          <w:szCs w:val="28"/>
          <w:u w:val="single"/>
        </w:rPr>
        <w:t>PRESUPUESTARIO</w:t>
      </w:r>
      <w:r>
        <w:rPr>
          <w:rStyle w:val="cuerpo-texto"/>
          <w:rFonts w:ascii="Arial" w:hAnsi="Arial"/>
          <w:sz w:val="28"/>
          <w:szCs w:val="28"/>
          <w:u w:val="single"/>
        </w:rPr>
        <w:t xml:space="preserve"> 2019: </w:t>
      </w:r>
      <w:r w:rsidR="00AF2545">
        <w:rPr>
          <w:rStyle w:val="cuerpo-texto"/>
          <w:rFonts w:ascii="Arial" w:hAnsi="Arial"/>
          <w:sz w:val="28"/>
          <w:szCs w:val="28"/>
          <w:u w:val="single"/>
        </w:rPr>
        <w:t>3</w:t>
      </w:r>
      <w:r w:rsidR="00A77BAD">
        <w:rPr>
          <w:rStyle w:val="cuerpo-texto"/>
          <w:rFonts w:ascii="Arial" w:hAnsi="Arial"/>
          <w:sz w:val="28"/>
          <w:szCs w:val="28"/>
          <w:u w:val="single"/>
        </w:rPr>
        <w:t>15</w:t>
      </w:r>
      <w:r w:rsidR="00AF2545">
        <w:rPr>
          <w:rStyle w:val="cuerpo-texto"/>
          <w:rFonts w:ascii="Arial" w:hAnsi="Arial"/>
          <w:sz w:val="28"/>
          <w:szCs w:val="28"/>
          <w:u w:val="single"/>
        </w:rPr>
        <w:t xml:space="preserve"> </w:t>
      </w:r>
      <w:r>
        <w:rPr>
          <w:rStyle w:val="cuerpo-texto"/>
          <w:rFonts w:ascii="Arial" w:hAnsi="Arial"/>
          <w:sz w:val="28"/>
          <w:szCs w:val="28"/>
          <w:u w:val="single"/>
        </w:rPr>
        <w:t>millones de euros</w:t>
      </w:r>
      <w:r>
        <w:rPr>
          <w:rStyle w:val="cuerpo-texto"/>
          <w:rFonts w:ascii="Arial" w:hAnsi="Arial"/>
          <w:sz w:val="28"/>
          <w:szCs w:val="28"/>
        </w:rPr>
        <w:t xml:space="preserve">. </w:t>
      </w:r>
    </w:p>
    <w:p w14:paraId="26EE3C03" w14:textId="4F49E055" w:rsidR="00464696" w:rsidRDefault="00464696" w:rsidP="00464696">
      <w:pPr>
        <w:pStyle w:val="PoromisinA"/>
        <w:jc w:val="both"/>
        <w:rPr>
          <w:rStyle w:val="cuerpo-texto"/>
          <w:rFonts w:ascii="Arial" w:eastAsia="Arial" w:hAnsi="Arial" w:cs="Arial"/>
          <w:sz w:val="28"/>
          <w:szCs w:val="28"/>
        </w:rPr>
      </w:pPr>
    </w:p>
    <w:p w14:paraId="602FF9B7" w14:textId="2C37A24D" w:rsidR="00E14987" w:rsidRDefault="00E14987" w:rsidP="00464696">
      <w:pPr>
        <w:pStyle w:val="PoromisinA"/>
        <w:jc w:val="both"/>
        <w:rPr>
          <w:rStyle w:val="cuerpo-texto"/>
          <w:rFonts w:ascii="Arial" w:eastAsia="Arial" w:hAnsi="Arial" w:cs="Arial"/>
          <w:sz w:val="28"/>
          <w:szCs w:val="28"/>
        </w:rPr>
      </w:pPr>
      <w:r w:rsidRPr="007D5E52">
        <w:rPr>
          <w:rFonts w:ascii="Arial" w:eastAsia="Arial" w:hAnsi="Arial" w:cs="Arial"/>
          <w:sz w:val="28"/>
          <w:szCs w:val="28"/>
          <w:lang w:val="es-ES"/>
        </w:rPr>
        <w:t xml:space="preserve">Se derogarán los artículos referidos a esta materia del Real Decreto Ley 20/2012, de 13 de julio, de medidas para garantizar la estabilidad presupuestaria y de fomento de la competitividad, para asegurar que </w:t>
      </w:r>
      <w:r w:rsidRPr="007D5E52">
        <w:rPr>
          <w:rFonts w:ascii="Arial" w:eastAsia="Arial" w:hAnsi="Arial" w:cs="Arial"/>
          <w:sz w:val="28"/>
          <w:szCs w:val="28"/>
          <w:lang w:val="es-ES"/>
        </w:rPr>
        <w:lastRenderedPageBreak/>
        <w:t>los derechos laborales y los derechos de las personas en situación de dependencia están garantizados en nuestro país</w:t>
      </w:r>
    </w:p>
    <w:p w14:paraId="1C8102E7" w14:textId="77777777" w:rsidR="00464696" w:rsidRDefault="00464696" w:rsidP="00464696">
      <w:pPr>
        <w:rPr>
          <w:rStyle w:val="cuerpo-texto"/>
          <w:rFonts w:ascii="Arial" w:eastAsia="Arial" w:hAnsi="Arial" w:cs="Arial"/>
          <w:color w:val="000000"/>
          <w:sz w:val="28"/>
          <w:szCs w:val="28"/>
          <w:u w:color="000000"/>
          <w:lang w:eastAsia="es-ES"/>
        </w:rPr>
      </w:pPr>
    </w:p>
    <w:p w14:paraId="792AE548" w14:textId="79D9A05F" w:rsidR="00464696" w:rsidRPr="007D5E52" w:rsidRDefault="00464696" w:rsidP="00335BCF">
      <w:pPr>
        <w:pStyle w:val="Cuerpo"/>
        <w:numPr>
          <w:ilvl w:val="0"/>
          <w:numId w:val="11"/>
        </w:numPr>
        <w:spacing w:after="0" w:line="240" w:lineRule="auto"/>
        <w:outlineLvl w:val="1"/>
        <w:rPr>
          <w:rStyle w:val="cuerpo-texto"/>
          <w:rFonts w:ascii="Arial" w:eastAsia="Arial" w:hAnsi="Arial" w:cs="Arial"/>
          <w:b/>
          <w:bCs/>
          <w:sz w:val="36"/>
          <w:szCs w:val="36"/>
          <w:u w:val="single"/>
        </w:rPr>
      </w:pPr>
      <w:r w:rsidRPr="007D5E52">
        <w:rPr>
          <w:rStyle w:val="cuerpo-texto"/>
          <w:rFonts w:ascii="Arial" w:hAnsi="Arial"/>
          <w:b/>
          <w:bCs/>
          <w:sz w:val="36"/>
          <w:szCs w:val="36"/>
          <w:u w:val="single"/>
        </w:rPr>
        <w:t>VIVIENDA: blindar su función social y evitar la especulación</w:t>
      </w:r>
    </w:p>
    <w:p w14:paraId="7DAAFAAE" w14:textId="11757F78" w:rsidR="00464696" w:rsidRDefault="00464696" w:rsidP="00464696">
      <w:pPr>
        <w:pStyle w:val="Cuerpo"/>
        <w:spacing w:after="0" w:line="240" w:lineRule="auto"/>
        <w:outlineLvl w:val="1"/>
        <w:rPr>
          <w:rStyle w:val="cuerpo-texto"/>
          <w:rFonts w:ascii="Arial" w:eastAsia="Arial" w:hAnsi="Arial" w:cs="Arial"/>
          <w:b/>
          <w:bCs/>
          <w:sz w:val="28"/>
          <w:szCs w:val="28"/>
          <w:u w:val="single"/>
        </w:rPr>
      </w:pPr>
    </w:p>
    <w:p w14:paraId="178BA372" w14:textId="552139F4" w:rsidR="002374F6" w:rsidRDefault="002374F6" w:rsidP="002374F6">
      <w:pPr>
        <w:jc w:val="both"/>
        <w:rPr>
          <w:rFonts w:ascii="Arial" w:eastAsia="Calibri" w:hAnsi="Arial" w:cs="Calibri"/>
          <w:color w:val="000000"/>
          <w:sz w:val="28"/>
          <w:szCs w:val="28"/>
          <w:u w:color="000000"/>
          <w:lang w:val="es-ES_tradnl" w:eastAsia="es-ES"/>
        </w:rPr>
      </w:pPr>
    </w:p>
    <w:p w14:paraId="630A09EE" w14:textId="424C22D6" w:rsidR="002374F6" w:rsidRPr="00BC2F92" w:rsidRDefault="002374F6" w:rsidP="002374F6">
      <w:pPr>
        <w:jc w:val="both"/>
        <w:rPr>
          <w:rFonts w:ascii="Arial" w:eastAsia="Arial" w:hAnsi="Arial" w:cs="Arial"/>
          <w:color w:val="000000"/>
          <w:sz w:val="28"/>
          <w:szCs w:val="28"/>
          <w:u w:color="000000"/>
          <w:lang w:val="es-ES_tradnl" w:eastAsia="es-ES"/>
        </w:rPr>
      </w:pPr>
      <w:r>
        <w:rPr>
          <w:rFonts w:ascii="Arial" w:eastAsia="Calibri" w:hAnsi="Arial" w:cs="Calibri"/>
          <w:color w:val="000000"/>
          <w:sz w:val="28"/>
          <w:szCs w:val="28"/>
          <w:u w:color="000000"/>
          <w:lang w:val="es-ES_tradnl" w:eastAsia="es-ES"/>
        </w:rPr>
        <w:t>E</w:t>
      </w:r>
      <w:r w:rsidRPr="00BC2F92">
        <w:rPr>
          <w:rFonts w:ascii="Arial" w:eastAsia="Calibri" w:hAnsi="Arial" w:cs="Calibri"/>
          <w:color w:val="000000"/>
          <w:sz w:val="28"/>
          <w:szCs w:val="28"/>
          <w:u w:color="000000"/>
          <w:lang w:val="es-ES_tradnl" w:eastAsia="es-ES"/>
        </w:rPr>
        <w:t>l derecho a acceder a una vivienda digna reconocido en nuestra Constitución</w:t>
      </w:r>
      <w:r>
        <w:rPr>
          <w:rFonts w:ascii="Arial" w:eastAsia="Calibri" w:hAnsi="Arial" w:cs="Calibri"/>
          <w:color w:val="000000"/>
          <w:sz w:val="28"/>
          <w:szCs w:val="28"/>
          <w:u w:color="000000"/>
          <w:lang w:val="es-ES_tradnl" w:eastAsia="es-ES"/>
        </w:rPr>
        <w:t xml:space="preserve"> </w:t>
      </w:r>
      <w:r w:rsidRPr="00465262">
        <w:rPr>
          <w:rFonts w:ascii="Arial" w:eastAsia="Calibri" w:hAnsi="Arial" w:cs="Calibri"/>
          <w:color w:val="000000" w:themeColor="text1"/>
          <w:sz w:val="28"/>
          <w:szCs w:val="28"/>
          <w:u w:color="000000"/>
          <w:lang w:val="es-ES_tradnl" w:eastAsia="es-ES"/>
        </w:rPr>
        <w:t>se ha puesto en cuestión en la práctica en nuestro país en los últimos años, especialmente a raíz de la crisis</w:t>
      </w:r>
      <w:r w:rsidR="001E3454">
        <w:rPr>
          <w:rFonts w:ascii="Arial" w:eastAsia="Calibri" w:hAnsi="Arial" w:cs="Calibri"/>
          <w:color w:val="000000" w:themeColor="text1"/>
          <w:sz w:val="28"/>
          <w:szCs w:val="28"/>
          <w:u w:color="000000"/>
          <w:lang w:val="es-ES_tradnl" w:eastAsia="es-ES"/>
        </w:rPr>
        <w:t xml:space="preserve">, y a </w:t>
      </w:r>
      <w:r w:rsidR="001E3454" w:rsidRPr="001E3454">
        <w:rPr>
          <w:rFonts w:ascii="Arial" w:eastAsia="Calibri" w:hAnsi="Arial" w:cs="Calibri"/>
          <w:color w:val="000000" w:themeColor="text1"/>
          <w:sz w:val="28"/>
          <w:szCs w:val="28"/>
          <w:u w:color="000000"/>
          <w:lang w:val="es-ES_tradnl" w:eastAsia="es-ES"/>
        </w:rPr>
        <w:t>una mala planificación política en materia de vivienda</w:t>
      </w:r>
      <w:r w:rsidRPr="00465262">
        <w:rPr>
          <w:rFonts w:ascii="Arial" w:eastAsia="Calibri" w:hAnsi="Arial" w:cs="Calibri"/>
          <w:color w:val="000000" w:themeColor="text1"/>
          <w:sz w:val="28"/>
          <w:szCs w:val="28"/>
          <w:u w:color="000000"/>
          <w:lang w:val="es-ES_tradnl" w:eastAsia="es-ES"/>
        </w:rPr>
        <w:t xml:space="preserve">, </w:t>
      </w:r>
      <w:r w:rsidR="001E3454">
        <w:rPr>
          <w:rFonts w:ascii="Arial" w:eastAsia="Calibri" w:hAnsi="Arial" w:cs="Calibri"/>
          <w:color w:val="000000" w:themeColor="text1"/>
          <w:sz w:val="28"/>
          <w:szCs w:val="28"/>
          <w:u w:color="000000"/>
          <w:lang w:val="es-ES_tradnl" w:eastAsia="es-ES"/>
        </w:rPr>
        <w:t>dando lugar a una situación en la que</w:t>
      </w:r>
      <w:r w:rsidR="001E3454" w:rsidRPr="00465262">
        <w:rPr>
          <w:rFonts w:ascii="Arial" w:eastAsia="Calibri" w:hAnsi="Arial" w:cs="Calibri"/>
          <w:color w:val="000000" w:themeColor="text1"/>
          <w:sz w:val="28"/>
          <w:szCs w:val="28"/>
          <w:u w:color="000000"/>
          <w:lang w:val="es-ES_tradnl" w:eastAsia="es-ES"/>
        </w:rPr>
        <w:t xml:space="preserve"> </w:t>
      </w:r>
      <w:r w:rsidRPr="00465262">
        <w:rPr>
          <w:rFonts w:ascii="Arial" w:eastAsia="Calibri" w:hAnsi="Arial" w:cs="Calibri"/>
          <w:color w:val="000000" w:themeColor="text1"/>
          <w:sz w:val="28"/>
          <w:szCs w:val="28"/>
          <w:u w:color="000000"/>
          <w:lang w:val="es-ES_tradnl" w:eastAsia="es-ES"/>
        </w:rPr>
        <w:t>muchas personas se viero</w:t>
      </w:r>
      <w:r>
        <w:rPr>
          <w:rFonts w:ascii="Arial" w:eastAsia="Calibri" w:hAnsi="Arial" w:cs="Calibri"/>
          <w:color w:val="000000" w:themeColor="text1"/>
          <w:sz w:val="28"/>
          <w:szCs w:val="28"/>
          <w:u w:color="000000"/>
          <w:lang w:val="es-ES_tradnl" w:eastAsia="es-ES"/>
        </w:rPr>
        <w:t xml:space="preserve">n desahuciadas de sus viviendas. Ahora </w:t>
      </w:r>
      <w:r>
        <w:rPr>
          <w:rFonts w:ascii="Arial" w:eastAsia="Calibri" w:hAnsi="Arial" w:cs="Calibri"/>
          <w:color w:val="000000"/>
          <w:sz w:val="28"/>
          <w:szCs w:val="28"/>
          <w:u w:color="000000"/>
          <w:lang w:val="es-ES_tradnl" w:eastAsia="es-ES"/>
        </w:rPr>
        <w:t>e</w:t>
      </w:r>
      <w:r w:rsidRPr="00BC2F92">
        <w:rPr>
          <w:rFonts w:ascii="Arial" w:eastAsia="Calibri" w:hAnsi="Arial" w:cs="Calibri"/>
          <w:color w:val="000000"/>
          <w:sz w:val="28"/>
          <w:szCs w:val="28"/>
          <w:u w:color="000000"/>
          <w:lang w:val="es-ES_tradnl" w:eastAsia="es-ES"/>
        </w:rPr>
        <w:t>stamos empezando a asistir de nuevo a</w:t>
      </w:r>
      <w:r>
        <w:rPr>
          <w:rFonts w:ascii="Arial" w:eastAsia="Calibri" w:hAnsi="Arial" w:cs="Calibri"/>
          <w:color w:val="000000"/>
          <w:sz w:val="28"/>
          <w:szCs w:val="28"/>
          <w:u w:color="000000"/>
          <w:lang w:val="es-ES_tradnl" w:eastAsia="es-ES"/>
        </w:rPr>
        <w:t xml:space="preserve"> un </w:t>
      </w:r>
      <w:r w:rsidRPr="00BC2F92">
        <w:rPr>
          <w:rFonts w:ascii="Arial" w:eastAsia="Calibri" w:hAnsi="Arial" w:cs="Calibri"/>
          <w:color w:val="000000"/>
          <w:sz w:val="28"/>
          <w:szCs w:val="28"/>
          <w:u w:color="000000"/>
          <w:lang w:val="es-ES_tradnl" w:eastAsia="es-ES"/>
        </w:rPr>
        <w:t xml:space="preserve">incremento paulatino </w:t>
      </w:r>
      <w:r>
        <w:rPr>
          <w:rFonts w:ascii="Arial" w:eastAsia="Calibri" w:hAnsi="Arial" w:cs="Calibri"/>
          <w:color w:val="000000"/>
          <w:sz w:val="28"/>
          <w:szCs w:val="28"/>
          <w:u w:color="000000"/>
          <w:lang w:val="es-ES_tradnl" w:eastAsia="es-ES"/>
        </w:rPr>
        <w:t>de los precios de alquiler, singular</w:t>
      </w:r>
      <w:r w:rsidRPr="00BC2F92">
        <w:rPr>
          <w:rFonts w:ascii="Arial" w:eastAsia="Calibri" w:hAnsi="Arial" w:cs="Calibri"/>
          <w:color w:val="000000"/>
          <w:sz w:val="28"/>
          <w:szCs w:val="28"/>
          <w:u w:color="000000"/>
          <w:lang w:val="es-ES_tradnl" w:eastAsia="es-ES"/>
        </w:rPr>
        <w:t>mente en determinadas zonas del país</w:t>
      </w:r>
      <w:r>
        <w:rPr>
          <w:rFonts w:ascii="Arial" w:eastAsia="Calibri" w:hAnsi="Arial" w:cs="Calibri"/>
          <w:color w:val="000000"/>
          <w:sz w:val="28"/>
          <w:szCs w:val="28"/>
          <w:u w:color="000000"/>
          <w:lang w:val="es-ES_tradnl" w:eastAsia="es-ES"/>
        </w:rPr>
        <w:t xml:space="preserve">, lo </w:t>
      </w:r>
      <w:r>
        <w:rPr>
          <w:rFonts w:ascii="Arial" w:eastAsia="Calibri" w:hAnsi="Arial" w:cs="Calibri"/>
          <w:color w:val="000000" w:themeColor="text1"/>
          <w:sz w:val="28"/>
          <w:szCs w:val="28"/>
          <w:u w:color="000000"/>
          <w:lang w:val="es-ES_tradnl" w:eastAsia="es-ES"/>
        </w:rPr>
        <w:t xml:space="preserve">que </w:t>
      </w:r>
      <w:r w:rsidRPr="00465262">
        <w:rPr>
          <w:rFonts w:ascii="Arial" w:eastAsia="Calibri" w:hAnsi="Arial" w:cs="Calibri"/>
          <w:color w:val="000000" w:themeColor="text1"/>
          <w:sz w:val="28"/>
          <w:szCs w:val="28"/>
          <w:u w:color="000000"/>
          <w:lang w:val="es-ES_tradnl" w:eastAsia="es-ES"/>
        </w:rPr>
        <w:t xml:space="preserve">pone de manifiesto la necesidad de abordar medidas que permitan que los ciudadanos que en ellas residan tienen acceso en condiciones razonables a una vivienda digna. </w:t>
      </w:r>
      <w:r w:rsidRPr="00BC2F92">
        <w:rPr>
          <w:rFonts w:ascii="Arial" w:eastAsia="Calibri" w:hAnsi="Arial" w:cs="Calibri"/>
          <w:color w:val="000000"/>
          <w:sz w:val="28"/>
          <w:szCs w:val="28"/>
          <w:u w:color="000000"/>
          <w:lang w:val="es-ES_tradnl" w:eastAsia="es-ES"/>
        </w:rPr>
        <w:t>Para combatir esta situación</w:t>
      </w:r>
      <w:r w:rsidR="00EA2457">
        <w:rPr>
          <w:rFonts w:ascii="Arial" w:eastAsia="Calibri" w:hAnsi="Arial" w:cs="Calibri"/>
          <w:color w:val="000000"/>
          <w:sz w:val="28"/>
          <w:szCs w:val="28"/>
          <w:u w:color="000000"/>
          <w:lang w:val="es-ES_tradnl" w:eastAsia="es-ES"/>
        </w:rPr>
        <w:t xml:space="preserve"> se propone ampliar </w:t>
      </w:r>
      <w:r w:rsidR="00B542F6">
        <w:rPr>
          <w:rFonts w:ascii="Arial" w:eastAsia="Calibri" w:hAnsi="Arial" w:cs="Calibri"/>
          <w:color w:val="000000"/>
          <w:sz w:val="28"/>
          <w:szCs w:val="28"/>
          <w:u w:color="000000"/>
          <w:lang w:val="es-ES_tradnl" w:eastAsia="es-ES"/>
        </w:rPr>
        <w:t xml:space="preserve">progresivamente </w:t>
      </w:r>
      <w:r w:rsidR="00EA2457">
        <w:rPr>
          <w:rFonts w:ascii="Arial" w:eastAsia="Calibri" w:hAnsi="Arial" w:cs="Calibri"/>
          <w:color w:val="000000"/>
          <w:sz w:val="28"/>
          <w:szCs w:val="28"/>
          <w:u w:color="000000"/>
          <w:lang w:val="es-ES_tradnl" w:eastAsia="es-ES"/>
        </w:rPr>
        <w:t xml:space="preserve">el presupuesto actual en materia de </w:t>
      </w:r>
      <w:r w:rsidR="00B542F6">
        <w:rPr>
          <w:rFonts w:ascii="Arial" w:eastAsia="Calibri" w:hAnsi="Arial" w:cs="Calibri"/>
          <w:color w:val="000000"/>
          <w:sz w:val="28"/>
          <w:szCs w:val="28"/>
          <w:u w:color="000000"/>
          <w:lang w:val="es-ES_tradnl" w:eastAsia="es-ES"/>
        </w:rPr>
        <w:t>V</w:t>
      </w:r>
      <w:r w:rsidR="00EA2457">
        <w:rPr>
          <w:rFonts w:ascii="Arial" w:eastAsia="Calibri" w:hAnsi="Arial" w:cs="Calibri"/>
          <w:color w:val="000000"/>
          <w:sz w:val="28"/>
          <w:szCs w:val="28"/>
          <w:u w:color="000000"/>
          <w:lang w:val="es-ES_tradnl" w:eastAsia="es-ES"/>
        </w:rPr>
        <w:t>ivienda consignando en 2019</w:t>
      </w:r>
      <w:r w:rsidR="00B542F6">
        <w:rPr>
          <w:rFonts w:ascii="Arial" w:eastAsia="Calibri" w:hAnsi="Arial" w:cs="Calibri"/>
          <w:color w:val="000000"/>
          <w:sz w:val="28"/>
          <w:szCs w:val="28"/>
          <w:u w:color="000000"/>
          <w:lang w:val="es-ES_tradnl" w:eastAsia="es-ES"/>
        </w:rPr>
        <w:t xml:space="preserve"> </w:t>
      </w:r>
      <w:r w:rsidR="00694677">
        <w:rPr>
          <w:rFonts w:ascii="Arial" w:eastAsia="Calibri" w:hAnsi="Arial" w:cs="Calibri"/>
          <w:color w:val="000000"/>
          <w:sz w:val="28"/>
          <w:szCs w:val="28"/>
          <w:u w:color="000000"/>
          <w:lang w:val="es-ES_tradnl" w:eastAsia="es-ES"/>
        </w:rPr>
        <w:t>630</w:t>
      </w:r>
      <w:r w:rsidR="00EA2457">
        <w:rPr>
          <w:rFonts w:ascii="Arial" w:eastAsia="Calibri" w:hAnsi="Arial" w:cs="Calibri"/>
          <w:color w:val="000000"/>
          <w:sz w:val="28"/>
          <w:szCs w:val="28"/>
          <w:u w:color="000000"/>
          <w:lang w:val="es-ES_tradnl" w:eastAsia="es-ES"/>
        </w:rPr>
        <w:t xml:space="preserve"> millones de euros</w:t>
      </w:r>
      <w:r w:rsidR="00680472">
        <w:rPr>
          <w:rFonts w:ascii="Arial" w:eastAsia="Calibri" w:hAnsi="Arial" w:cs="Calibri"/>
          <w:color w:val="000000"/>
          <w:sz w:val="28"/>
          <w:szCs w:val="28"/>
          <w:u w:color="000000"/>
          <w:lang w:val="es-ES_tradnl" w:eastAsia="es-ES"/>
        </w:rPr>
        <w:t xml:space="preserve"> (un aumento del 38%)</w:t>
      </w:r>
      <w:r w:rsidR="00EA2457">
        <w:rPr>
          <w:rFonts w:ascii="Arial" w:eastAsia="Calibri" w:hAnsi="Arial" w:cs="Calibri"/>
          <w:color w:val="000000"/>
          <w:sz w:val="28"/>
          <w:szCs w:val="28"/>
          <w:u w:color="000000"/>
          <w:lang w:val="es-ES_tradnl" w:eastAsia="es-ES"/>
        </w:rPr>
        <w:t xml:space="preserve">, 700 en 2020 y 1.000 en 2021. </w:t>
      </w:r>
      <w:r w:rsidR="00EA2457" w:rsidRPr="00EA2457">
        <w:rPr>
          <w:rFonts w:ascii="Arial" w:eastAsia="Calibri" w:hAnsi="Arial" w:cs="Calibri"/>
          <w:color w:val="000000"/>
          <w:sz w:val="28"/>
          <w:szCs w:val="28"/>
          <w:u w:color="000000"/>
          <w:lang w:val="es-ES_tradnl" w:eastAsia="es-ES"/>
        </w:rPr>
        <w:t xml:space="preserve">En 10 años </w:t>
      </w:r>
      <w:r w:rsidR="00EA2457">
        <w:rPr>
          <w:rFonts w:ascii="Arial" w:eastAsia="Calibri" w:hAnsi="Arial" w:cs="Calibri"/>
          <w:color w:val="000000"/>
          <w:sz w:val="28"/>
          <w:szCs w:val="28"/>
          <w:u w:color="000000"/>
          <w:lang w:val="es-ES_tradnl" w:eastAsia="es-ES"/>
        </w:rPr>
        <w:t xml:space="preserve">España </w:t>
      </w:r>
      <w:r w:rsidR="00EA2457" w:rsidRPr="00EA2457">
        <w:rPr>
          <w:rFonts w:ascii="Arial" w:eastAsia="Calibri" w:hAnsi="Arial" w:cs="Calibri"/>
          <w:color w:val="000000"/>
          <w:sz w:val="28"/>
          <w:szCs w:val="28"/>
          <w:u w:color="000000"/>
          <w:lang w:val="es-ES_tradnl" w:eastAsia="es-ES"/>
        </w:rPr>
        <w:t xml:space="preserve">debería invertir el 1-1´5 % del PIB. </w:t>
      </w:r>
      <w:r w:rsidR="00EA2457">
        <w:rPr>
          <w:rFonts w:ascii="Arial" w:eastAsia="Calibri" w:hAnsi="Arial" w:cs="Calibri"/>
          <w:color w:val="000000"/>
          <w:sz w:val="28"/>
          <w:szCs w:val="28"/>
          <w:u w:color="000000"/>
          <w:lang w:val="es-ES_tradnl" w:eastAsia="es-ES"/>
        </w:rPr>
        <w:t xml:space="preserve"> Además</w:t>
      </w:r>
      <w:r w:rsidRPr="00BC2F92">
        <w:rPr>
          <w:rFonts w:ascii="Arial" w:eastAsia="Calibri" w:hAnsi="Arial" w:cs="Calibri"/>
          <w:color w:val="000000"/>
          <w:sz w:val="28"/>
          <w:szCs w:val="28"/>
          <w:u w:color="000000"/>
          <w:lang w:val="es-ES_tradnl" w:eastAsia="es-ES"/>
        </w:rPr>
        <w:t>:</w:t>
      </w:r>
    </w:p>
    <w:p w14:paraId="132BCE2C" w14:textId="77777777" w:rsidR="002374F6" w:rsidRPr="007D5E52" w:rsidRDefault="002374F6" w:rsidP="002374F6">
      <w:pPr>
        <w:jc w:val="both"/>
        <w:rPr>
          <w:rFonts w:ascii="Arial" w:eastAsia="Arial" w:hAnsi="Arial" w:cs="Arial"/>
          <w:color w:val="000000"/>
          <w:sz w:val="28"/>
          <w:szCs w:val="28"/>
          <w:u w:color="000000"/>
          <w:lang w:val="es-ES" w:eastAsia="es-ES"/>
        </w:rPr>
      </w:pPr>
    </w:p>
    <w:p w14:paraId="1291383E" w14:textId="77777777" w:rsidR="002374F6" w:rsidRPr="000462A8" w:rsidRDefault="002374F6" w:rsidP="00335BCF">
      <w:pPr>
        <w:numPr>
          <w:ilvl w:val="1"/>
          <w:numId w:val="16"/>
        </w:numPr>
        <w:ind w:left="1440"/>
        <w:jc w:val="both"/>
        <w:rPr>
          <w:rFonts w:ascii="Arial" w:eastAsia="Arial" w:hAnsi="Arial" w:cs="Arial"/>
          <w:color w:val="000000"/>
          <w:sz w:val="28"/>
          <w:szCs w:val="28"/>
          <w:u w:color="000000"/>
          <w:lang w:val="es-ES_tradnl" w:eastAsia="es-ES"/>
        </w:rPr>
      </w:pPr>
      <w:r w:rsidRPr="00254086">
        <w:rPr>
          <w:rFonts w:ascii="Arial" w:eastAsia="Calibri" w:hAnsi="Arial" w:cs="Calibri"/>
          <w:b/>
          <w:color w:val="000000"/>
          <w:sz w:val="28"/>
          <w:szCs w:val="28"/>
          <w:u w:color="000000"/>
          <w:lang w:val="es-ES_tradnl" w:eastAsia="es-ES"/>
        </w:rPr>
        <w:t xml:space="preserve">Se modificará la normativa del mercado de alquiler inmobiliario que afecta a la regulación de elementos contractuales como los plazos mínimos de arrendamiento, las prórrogas de contrato, las </w:t>
      </w:r>
      <w:r w:rsidRPr="000462A8">
        <w:rPr>
          <w:rFonts w:ascii="Arial" w:eastAsia="Calibri" w:hAnsi="Arial" w:cs="Calibri"/>
          <w:b/>
          <w:color w:val="000000"/>
          <w:sz w:val="28"/>
          <w:szCs w:val="28"/>
          <w:u w:color="000000"/>
          <w:lang w:val="es-ES_tradnl" w:eastAsia="es-ES"/>
        </w:rPr>
        <w:t>garantías o la revisión de renta</w:t>
      </w:r>
      <w:r w:rsidRPr="000462A8">
        <w:rPr>
          <w:rFonts w:ascii="Arial" w:eastAsia="Calibri" w:hAnsi="Arial" w:cs="Calibri"/>
          <w:color w:val="000000"/>
          <w:sz w:val="28"/>
          <w:szCs w:val="28"/>
          <w:u w:color="000000"/>
          <w:lang w:val="es-ES_tradnl" w:eastAsia="es-ES"/>
        </w:rPr>
        <w:t xml:space="preserve">. Entre otras medidas: </w:t>
      </w:r>
    </w:p>
    <w:p w14:paraId="254B28CC" w14:textId="53C77FCB" w:rsidR="00680472" w:rsidRPr="007D5E52" w:rsidRDefault="002374F6" w:rsidP="00335BCF">
      <w:pPr>
        <w:pStyle w:val="Prrafodelista"/>
        <w:numPr>
          <w:ilvl w:val="0"/>
          <w:numId w:val="33"/>
        </w:numPr>
        <w:spacing w:after="0" w:line="240" w:lineRule="auto"/>
        <w:jc w:val="both"/>
        <w:rPr>
          <w:rFonts w:ascii="Arial" w:hAnsi="Arial"/>
          <w:sz w:val="28"/>
          <w:szCs w:val="28"/>
        </w:rPr>
      </w:pPr>
      <w:r w:rsidRPr="007F52EA">
        <w:rPr>
          <w:rFonts w:ascii="Arial" w:eastAsia="Times New Roman" w:hAnsi="Arial" w:cs="Arial"/>
          <w:sz w:val="28"/>
          <w:szCs w:val="28"/>
        </w:rPr>
        <w:t xml:space="preserve">Se ampliará el plazo de prórroga obligatoria de los contratos de alquiler de tres a cinco años, y </w:t>
      </w:r>
      <w:r w:rsidR="006C0DB9" w:rsidRPr="007F52EA">
        <w:rPr>
          <w:rFonts w:ascii="Arial" w:eastAsia="Times New Roman" w:hAnsi="Arial" w:cs="Arial"/>
          <w:sz w:val="28"/>
          <w:szCs w:val="28"/>
        </w:rPr>
        <w:t xml:space="preserve">se </w:t>
      </w:r>
      <w:r w:rsidRPr="007F52EA">
        <w:rPr>
          <w:rFonts w:ascii="Arial" w:eastAsia="Times New Roman" w:hAnsi="Arial" w:cs="Arial"/>
          <w:sz w:val="28"/>
          <w:szCs w:val="28"/>
        </w:rPr>
        <w:t>ampliar</w:t>
      </w:r>
      <w:r w:rsidR="006C0DB9" w:rsidRPr="007F52EA">
        <w:rPr>
          <w:rFonts w:ascii="Arial" w:eastAsia="Times New Roman" w:hAnsi="Arial" w:cs="Arial"/>
          <w:sz w:val="28"/>
          <w:szCs w:val="28"/>
        </w:rPr>
        <w:t>á</w:t>
      </w:r>
      <w:r w:rsidRPr="007F52EA">
        <w:rPr>
          <w:rFonts w:ascii="Arial" w:eastAsia="Times New Roman" w:hAnsi="Arial" w:cs="Arial"/>
          <w:sz w:val="28"/>
          <w:szCs w:val="28"/>
        </w:rPr>
        <w:t xml:space="preserve"> la prórroga tácita de uno a tres años para personas físicas.</w:t>
      </w:r>
      <w:r w:rsidR="006C0DB9" w:rsidRPr="007F52EA">
        <w:rPr>
          <w:rFonts w:ascii="Arial" w:eastAsia="Times New Roman" w:hAnsi="Arial" w:cs="Arial"/>
          <w:sz w:val="28"/>
          <w:szCs w:val="28"/>
        </w:rPr>
        <w:t xml:space="preserve"> En el caso de </w:t>
      </w:r>
      <w:r w:rsidR="00B542F6" w:rsidRPr="007D5E52">
        <w:rPr>
          <w:rFonts w:ascii="Arial" w:eastAsia="Times New Roman" w:hAnsi="Arial" w:cs="Arial"/>
          <w:sz w:val="28"/>
          <w:szCs w:val="28"/>
        </w:rPr>
        <w:t xml:space="preserve">que </w:t>
      </w:r>
      <w:r w:rsidR="006C0DB9" w:rsidRPr="000462A8">
        <w:rPr>
          <w:rFonts w:ascii="Arial" w:eastAsia="Times New Roman" w:hAnsi="Arial" w:cs="Arial"/>
          <w:sz w:val="28"/>
          <w:szCs w:val="28"/>
        </w:rPr>
        <w:t>la</w:t>
      </w:r>
      <w:r w:rsidR="00B542F6" w:rsidRPr="007D5E52">
        <w:rPr>
          <w:rFonts w:ascii="Arial" w:eastAsia="Times New Roman" w:hAnsi="Arial" w:cs="Arial"/>
          <w:sz w:val="28"/>
          <w:szCs w:val="28"/>
        </w:rPr>
        <w:t xml:space="preserve"> </w:t>
      </w:r>
      <w:r w:rsidR="00EA2457" w:rsidRPr="000462A8">
        <w:rPr>
          <w:rFonts w:ascii="Arial" w:eastAsia="Times New Roman" w:hAnsi="Arial" w:cs="Arial"/>
          <w:sz w:val="28"/>
          <w:szCs w:val="28"/>
        </w:rPr>
        <w:t>parte arrendadora sea una</w:t>
      </w:r>
      <w:r w:rsidR="006C0DB9" w:rsidRPr="000462A8">
        <w:rPr>
          <w:rFonts w:ascii="Arial" w:eastAsia="Times New Roman" w:hAnsi="Arial" w:cs="Arial"/>
          <w:sz w:val="28"/>
          <w:szCs w:val="28"/>
        </w:rPr>
        <w:t xml:space="preserve"> persona jurídica serán </w:t>
      </w:r>
      <w:r w:rsidR="00EA2457" w:rsidRPr="000462A8">
        <w:rPr>
          <w:rFonts w:ascii="Arial" w:eastAsia="Times New Roman" w:hAnsi="Arial" w:cs="Arial"/>
          <w:sz w:val="28"/>
          <w:szCs w:val="28"/>
        </w:rPr>
        <w:t>7</w:t>
      </w:r>
      <w:r w:rsidR="006C0DB9" w:rsidRPr="007F52EA">
        <w:rPr>
          <w:rFonts w:ascii="Arial" w:eastAsia="Times New Roman" w:hAnsi="Arial" w:cs="Arial"/>
          <w:sz w:val="28"/>
          <w:szCs w:val="28"/>
        </w:rPr>
        <w:t xml:space="preserve"> años de prórroga obligatoria y </w:t>
      </w:r>
      <w:r w:rsidR="00EA2457" w:rsidRPr="007F52EA">
        <w:rPr>
          <w:rFonts w:ascii="Arial" w:eastAsia="Times New Roman" w:hAnsi="Arial" w:cs="Arial"/>
          <w:sz w:val="28"/>
          <w:szCs w:val="28"/>
        </w:rPr>
        <w:t>3</w:t>
      </w:r>
      <w:r w:rsidR="006C0DB9" w:rsidRPr="007F52EA">
        <w:rPr>
          <w:rFonts w:ascii="Arial" w:eastAsia="Times New Roman" w:hAnsi="Arial" w:cs="Arial"/>
          <w:sz w:val="28"/>
          <w:szCs w:val="28"/>
        </w:rPr>
        <w:t xml:space="preserve"> de tácita.</w:t>
      </w:r>
    </w:p>
    <w:p w14:paraId="5F8FF8F0" w14:textId="21404CD9" w:rsidR="004343D2" w:rsidRPr="000462A8" w:rsidRDefault="00680472" w:rsidP="00680472">
      <w:pPr>
        <w:pStyle w:val="Prrafodelista"/>
        <w:numPr>
          <w:ilvl w:val="0"/>
          <w:numId w:val="33"/>
        </w:numPr>
        <w:spacing w:after="0" w:line="240" w:lineRule="auto"/>
        <w:jc w:val="both"/>
        <w:rPr>
          <w:rFonts w:ascii="Arial" w:hAnsi="Arial"/>
          <w:sz w:val="28"/>
          <w:szCs w:val="28"/>
        </w:rPr>
      </w:pPr>
      <w:r w:rsidRPr="00680472">
        <w:rPr>
          <w:rFonts w:ascii="Arial" w:eastAsia="Times New Roman" w:hAnsi="Arial" w:cs="Arial"/>
          <w:sz w:val="28"/>
          <w:szCs w:val="28"/>
        </w:rPr>
        <w:t xml:space="preserve">Si llegada la fecha de vencimiento del contrato, o de cualquiera de sus prórrogas, una vez transcurridos como mínimo cinco años de </w:t>
      </w:r>
      <w:r w:rsidR="005B11D4" w:rsidRPr="00680472">
        <w:rPr>
          <w:rFonts w:ascii="Arial" w:eastAsia="Times New Roman" w:hAnsi="Arial" w:cs="Arial"/>
          <w:sz w:val="28"/>
          <w:szCs w:val="28"/>
        </w:rPr>
        <w:t>duración de</w:t>
      </w:r>
      <w:r w:rsidRPr="00680472">
        <w:rPr>
          <w:rFonts w:ascii="Arial" w:eastAsia="Times New Roman" w:hAnsi="Arial" w:cs="Arial"/>
          <w:sz w:val="28"/>
          <w:szCs w:val="28"/>
        </w:rPr>
        <w:t xml:space="preserve"> aquel en el caso de personas físicas o siete años en personas jurídicas, ninguna de las partes hubiese notificado a la otra, al menos con seis meses de antelación a aquella fecha, su voluntad de no renovarlo, el contrato se prorrogará necesariamente durante tres años más.</w:t>
      </w:r>
      <w:r w:rsidR="002374F6" w:rsidRPr="000462A8">
        <w:rPr>
          <w:rFonts w:ascii="Arial" w:eastAsia="Times New Roman" w:hAnsi="Arial" w:cs="Arial"/>
          <w:sz w:val="28"/>
          <w:szCs w:val="28"/>
        </w:rPr>
        <w:t xml:space="preserve"> </w:t>
      </w:r>
    </w:p>
    <w:p w14:paraId="77C9FAAC" w14:textId="7574EA55" w:rsidR="004343D2" w:rsidRPr="00FA3CD7" w:rsidRDefault="002374F6" w:rsidP="00EA2457">
      <w:pPr>
        <w:pStyle w:val="Prrafodelista"/>
        <w:numPr>
          <w:ilvl w:val="0"/>
          <w:numId w:val="33"/>
        </w:numPr>
        <w:spacing w:after="0" w:line="240" w:lineRule="auto"/>
        <w:jc w:val="both"/>
        <w:rPr>
          <w:rFonts w:ascii="Arial" w:hAnsi="Arial"/>
          <w:sz w:val="28"/>
          <w:szCs w:val="28"/>
        </w:rPr>
      </w:pPr>
      <w:r w:rsidRPr="00FA3CD7">
        <w:rPr>
          <w:rFonts w:ascii="Arial" w:hAnsi="Arial"/>
          <w:sz w:val="28"/>
          <w:szCs w:val="28"/>
        </w:rPr>
        <w:lastRenderedPageBreak/>
        <w:t xml:space="preserve">Se establecerá que </w:t>
      </w:r>
      <w:r w:rsidR="00EA2457">
        <w:rPr>
          <w:rFonts w:ascii="Arial" w:hAnsi="Arial"/>
          <w:sz w:val="28"/>
          <w:szCs w:val="28"/>
        </w:rPr>
        <w:t xml:space="preserve">no </w:t>
      </w:r>
      <w:r w:rsidRPr="00FA3CD7">
        <w:rPr>
          <w:rFonts w:ascii="Arial" w:hAnsi="Arial"/>
          <w:sz w:val="28"/>
          <w:szCs w:val="28"/>
        </w:rPr>
        <w:t>se podrán pactar garantías adicionales a la fianza en metálico hasta un máximo de dos mensualidades de la renta.</w:t>
      </w:r>
      <w:r w:rsidR="00EA2457">
        <w:rPr>
          <w:rFonts w:ascii="Arial" w:hAnsi="Arial"/>
          <w:sz w:val="28"/>
          <w:szCs w:val="28"/>
        </w:rPr>
        <w:t xml:space="preserve"> </w:t>
      </w:r>
      <w:r w:rsidR="00EA2457" w:rsidRPr="00EA2457">
        <w:rPr>
          <w:rFonts w:ascii="Arial" w:hAnsi="Arial"/>
          <w:sz w:val="28"/>
          <w:szCs w:val="28"/>
        </w:rPr>
        <w:t>Los gastos de gestión inmobiliaria y de formalización del contrato irán a cargo del arrendador</w:t>
      </w:r>
      <w:r w:rsidR="00EA2457">
        <w:rPr>
          <w:rFonts w:ascii="Arial" w:hAnsi="Arial"/>
          <w:sz w:val="28"/>
          <w:szCs w:val="28"/>
        </w:rPr>
        <w:t>, en los supuestos en los que el arrendador sea una persona jurídica.</w:t>
      </w:r>
    </w:p>
    <w:p w14:paraId="0606DA36" w14:textId="2AF45C87" w:rsidR="002374F6" w:rsidRDefault="002374F6" w:rsidP="00335BCF">
      <w:pPr>
        <w:pStyle w:val="Prrafodelista"/>
        <w:numPr>
          <w:ilvl w:val="0"/>
          <w:numId w:val="33"/>
        </w:numPr>
        <w:spacing w:after="0" w:line="240" w:lineRule="auto"/>
        <w:jc w:val="both"/>
        <w:rPr>
          <w:rFonts w:ascii="Arial" w:hAnsi="Arial"/>
          <w:sz w:val="28"/>
          <w:szCs w:val="28"/>
        </w:rPr>
      </w:pPr>
      <w:r w:rsidRPr="00FA3CD7">
        <w:rPr>
          <w:rFonts w:ascii="Arial" w:hAnsi="Arial"/>
          <w:color w:val="000000" w:themeColor="text1"/>
          <w:sz w:val="28"/>
          <w:szCs w:val="28"/>
        </w:rPr>
        <w:t>Se establecerá que el derecho del arrendador a recuperar la vivienda antes del plazo legalmente establecido deba estar recogido en el contrato de arrendamiento, de forma que se impulse la estabilidad para el arrendatario y se conozcan de forma transparente las condiciones del contrato</w:t>
      </w:r>
      <w:r w:rsidRPr="00FA3CD7">
        <w:rPr>
          <w:rFonts w:ascii="Arial" w:hAnsi="Arial"/>
          <w:sz w:val="28"/>
          <w:szCs w:val="28"/>
        </w:rPr>
        <w:t xml:space="preserve">. </w:t>
      </w:r>
    </w:p>
    <w:p w14:paraId="7B8E805B" w14:textId="2B1B7465" w:rsidR="00865046" w:rsidRPr="00865046" w:rsidRDefault="00865046" w:rsidP="00865046">
      <w:pPr>
        <w:pStyle w:val="Prrafodelista"/>
        <w:numPr>
          <w:ilvl w:val="0"/>
          <w:numId w:val="33"/>
        </w:numPr>
        <w:spacing w:after="0" w:line="240" w:lineRule="auto"/>
        <w:jc w:val="both"/>
        <w:rPr>
          <w:rFonts w:ascii="Arial" w:hAnsi="Arial"/>
          <w:sz w:val="28"/>
          <w:szCs w:val="28"/>
        </w:rPr>
      </w:pPr>
      <w:r w:rsidRPr="00865046">
        <w:rPr>
          <w:rFonts w:ascii="Arial" w:hAnsi="Arial"/>
          <w:sz w:val="28"/>
          <w:szCs w:val="28"/>
        </w:rPr>
        <w:t>Se incluirá la posibilidad que las AAPP competentes ejerzan los derechos de tanteo y retracto cuando la vivienda arrendada se venda conjuntamente con las restantes viviendas o locales propiedad del arrendador que formen parte de un mismo inmueble y cuando se vendan de forma conjunta por distintos propietarios a un mismo comprador la totalidad de los pisos y locales del inmueble</w:t>
      </w:r>
      <w:r>
        <w:rPr>
          <w:rFonts w:ascii="Arial" w:hAnsi="Arial"/>
          <w:sz w:val="28"/>
          <w:szCs w:val="28"/>
        </w:rPr>
        <w:t>.</w:t>
      </w:r>
    </w:p>
    <w:p w14:paraId="4FEE0ACE" w14:textId="77777777" w:rsidR="002374F6" w:rsidRPr="00BC2F92" w:rsidRDefault="002374F6" w:rsidP="002374F6">
      <w:pPr>
        <w:jc w:val="both"/>
        <w:rPr>
          <w:rFonts w:ascii="Arial" w:eastAsia="Arial" w:hAnsi="Arial" w:cs="Arial"/>
          <w:color w:val="000000"/>
          <w:sz w:val="28"/>
          <w:szCs w:val="28"/>
          <w:u w:color="000000"/>
          <w:lang w:val="es-ES_tradnl" w:eastAsia="es-ES"/>
        </w:rPr>
      </w:pPr>
    </w:p>
    <w:p w14:paraId="735E5B76" w14:textId="77777777" w:rsidR="00277637" w:rsidRPr="00277637" w:rsidRDefault="00277637" w:rsidP="007D5E52">
      <w:pPr>
        <w:pStyle w:val="Prrafodelista"/>
        <w:numPr>
          <w:ilvl w:val="1"/>
          <w:numId w:val="16"/>
        </w:numPr>
        <w:spacing w:after="0" w:line="240" w:lineRule="auto"/>
        <w:jc w:val="both"/>
        <w:rPr>
          <w:rFonts w:ascii="Arial" w:hAnsi="Arial"/>
          <w:b/>
          <w:sz w:val="28"/>
          <w:szCs w:val="28"/>
        </w:rPr>
      </w:pPr>
      <w:r w:rsidRPr="00277637">
        <w:rPr>
          <w:rFonts w:ascii="Arial" w:hAnsi="Arial"/>
          <w:b/>
          <w:sz w:val="28"/>
          <w:szCs w:val="28"/>
        </w:rPr>
        <w:t xml:space="preserve">Se modificará la normativa del mercado del alquiler inmobiliario para poner techo a las subidas abusivas de precios de alquiler en determinadas zonas </w:t>
      </w:r>
    </w:p>
    <w:p w14:paraId="1245C103" w14:textId="77777777" w:rsidR="00277637" w:rsidRPr="00277637" w:rsidRDefault="00277637" w:rsidP="007D5E52">
      <w:pPr>
        <w:jc w:val="both"/>
        <w:rPr>
          <w:rFonts w:ascii="Arial" w:eastAsia="Calibri" w:hAnsi="Arial" w:cs="Calibri"/>
          <w:color w:val="000000" w:themeColor="text1"/>
          <w:sz w:val="28"/>
          <w:szCs w:val="28"/>
          <w:u w:color="000000"/>
          <w:lang w:val="es-ES_tradnl" w:eastAsia="es-ES"/>
        </w:rPr>
      </w:pPr>
    </w:p>
    <w:p w14:paraId="6CC8AEB5" w14:textId="4D58CC59" w:rsidR="002374F6" w:rsidRDefault="002374F6" w:rsidP="002374F6">
      <w:pPr>
        <w:ind w:left="1416"/>
        <w:jc w:val="both"/>
        <w:rPr>
          <w:rFonts w:ascii="Arial" w:eastAsia="Calibri" w:hAnsi="Arial" w:cs="Calibri"/>
          <w:color w:val="000000" w:themeColor="text1"/>
          <w:sz w:val="28"/>
          <w:szCs w:val="28"/>
          <w:u w:color="000000"/>
          <w:lang w:val="es-ES_tradnl" w:eastAsia="es-ES"/>
        </w:rPr>
      </w:pPr>
      <w:r w:rsidRPr="00465262">
        <w:rPr>
          <w:rFonts w:ascii="Arial" w:eastAsia="Calibri" w:hAnsi="Arial" w:cs="Calibri"/>
          <w:color w:val="000000" w:themeColor="text1"/>
          <w:sz w:val="28"/>
          <w:szCs w:val="28"/>
          <w:u w:color="000000"/>
          <w:lang w:val="es-ES_tradnl" w:eastAsia="es-ES"/>
        </w:rPr>
        <w:t>El incremento de los precios de alquiler y la limitación de oferta para uso residencial es especialmente grave en algunas ciudades como consecuencia del uso turístico de los alojamientos. Para abordar esta cuestión se impulsarán reformas normativas que permitan que las comunidades de propietarios puedan prohibir el ejercicio de la actividad de alquiler turístico o fijar determinadas condiciones para su ejercicio</w:t>
      </w:r>
      <w:r>
        <w:rPr>
          <w:rFonts w:ascii="Arial" w:eastAsia="Calibri" w:hAnsi="Arial" w:cs="Calibri"/>
          <w:color w:val="000000" w:themeColor="text1"/>
          <w:sz w:val="28"/>
          <w:szCs w:val="28"/>
          <w:u w:color="000000"/>
          <w:lang w:val="es-ES_tradnl" w:eastAsia="es-ES"/>
        </w:rPr>
        <w:t>.</w:t>
      </w:r>
    </w:p>
    <w:p w14:paraId="62A455AF" w14:textId="77777777" w:rsidR="0041635D" w:rsidRPr="007D5E52" w:rsidRDefault="0041635D" w:rsidP="002374F6">
      <w:pPr>
        <w:ind w:left="1416"/>
        <w:jc w:val="both"/>
        <w:rPr>
          <w:rFonts w:ascii="Arial" w:hAnsi="Arial"/>
          <w:color w:val="000000" w:themeColor="text1"/>
          <w:sz w:val="28"/>
          <w:u w:color="000000"/>
          <w:lang w:val="es-ES_tradnl"/>
        </w:rPr>
      </w:pPr>
    </w:p>
    <w:p w14:paraId="1DFD2C83" w14:textId="77777777" w:rsidR="0041635D" w:rsidRPr="00277637" w:rsidRDefault="0041635D" w:rsidP="0041635D">
      <w:pPr>
        <w:ind w:left="1416"/>
        <w:jc w:val="both"/>
        <w:rPr>
          <w:rFonts w:ascii="Arial" w:eastAsia="Calibri" w:hAnsi="Arial" w:cs="Calibri"/>
          <w:color w:val="000000" w:themeColor="text1"/>
          <w:sz w:val="28"/>
          <w:szCs w:val="28"/>
          <w:u w:color="000000"/>
          <w:lang w:val="es-ES_tradnl" w:eastAsia="es-ES"/>
        </w:rPr>
      </w:pPr>
      <w:r>
        <w:rPr>
          <w:rFonts w:ascii="Arial" w:eastAsia="Calibri" w:hAnsi="Arial" w:cs="Calibri"/>
          <w:color w:val="000000" w:themeColor="text1"/>
          <w:sz w:val="28"/>
          <w:szCs w:val="28"/>
          <w:u w:color="000000"/>
          <w:lang w:val="es-ES_tradnl" w:eastAsia="es-ES"/>
        </w:rPr>
        <w:t>Se habilitará a lo</w:t>
      </w:r>
      <w:r w:rsidRPr="00277637">
        <w:rPr>
          <w:rFonts w:ascii="Arial" w:eastAsia="Calibri" w:hAnsi="Arial" w:cs="Calibri"/>
          <w:color w:val="000000" w:themeColor="text1"/>
          <w:sz w:val="28"/>
          <w:szCs w:val="28"/>
          <w:u w:color="000000"/>
          <w:lang w:val="es-ES_tradnl" w:eastAsia="es-ES"/>
        </w:rPr>
        <w:t xml:space="preserve">s Ayuntamientos para la elaboración de un índice de precios de alquiler de referencia de acuerdo a una metodología objetiva y sujetos a revisión periódica. </w:t>
      </w:r>
    </w:p>
    <w:p w14:paraId="14A164DA" w14:textId="77777777" w:rsidR="0041635D" w:rsidRPr="00277637" w:rsidRDefault="0041635D" w:rsidP="0041635D">
      <w:pPr>
        <w:ind w:left="1416"/>
        <w:jc w:val="both"/>
        <w:rPr>
          <w:rFonts w:ascii="Arial" w:eastAsia="Calibri" w:hAnsi="Arial" w:cs="Calibri"/>
          <w:color w:val="000000" w:themeColor="text1"/>
          <w:sz w:val="28"/>
          <w:szCs w:val="28"/>
          <w:u w:color="000000"/>
          <w:lang w:val="es-ES_tradnl" w:eastAsia="es-ES"/>
        </w:rPr>
      </w:pPr>
    </w:p>
    <w:p w14:paraId="0EA6A8B5" w14:textId="41E384BE" w:rsidR="0041635D" w:rsidRDefault="0041635D" w:rsidP="0041635D">
      <w:pPr>
        <w:ind w:left="1416"/>
        <w:jc w:val="both"/>
        <w:rPr>
          <w:rFonts w:ascii="Arial" w:eastAsia="Calibri" w:hAnsi="Arial" w:cs="Calibri"/>
          <w:color w:val="000000" w:themeColor="text1"/>
          <w:sz w:val="28"/>
          <w:szCs w:val="28"/>
          <w:u w:color="000000"/>
          <w:lang w:val="es-ES_tradnl" w:eastAsia="es-ES"/>
        </w:rPr>
      </w:pPr>
      <w:r>
        <w:rPr>
          <w:rFonts w:ascii="Arial" w:eastAsia="Calibri" w:hAnsi="Arial" w:cs="Calibri"/>
          <w:color w:val="000000" w:themeColor="text1"/>
          <w:sz w:val="28"/>
          <w:szCs w:val="28"/>
          <w:u w:color="000000"/>
          <w:lang w:val="es-ES_tradnl" w:eastAsia="es-ES"/>
        </w:rPr>
        <w:t>Lo</w:t>
      </w:r>
      <w:r w:rsidRPr="00277637">
        <w:rPr>
          <w:rFonts w:ascii="Arial" w:eastAsia="Calibri" w:hAnsi="Arial" w:cs="Calibri"/>
          <w:color w:val="000000" w:themeColor="text1"/>
          <w:sz w:val="28"/>
          <w:szCs w:val="28"/>
          <w:u w:color="000000"/>
          <w:lang w:val="es-ES_tradnl" w:eastAsia="es-ES"/>
        </w:rPr>
        <w:t xml:space="preserve">s Ayuntamientos que así lo </w:t>
      </w:r>
      <w:r>
        <w:rPr>
          <w:rFonts w:ascii="Arial" w:eastAsia="Calibri" w:hAnsi="Arial" w:cs="Calibri"/>
          <w:color w:val="000000" w:themeColor="text1"/>
          <w:sz w:val="28"/>
          <w:szCs w:val="28"/>
          <w:u w:color="000000"/>
          <w:lang w:val="es-ES_tradnl" w:eastAsia="es-ES"/>
        </w:rPr>
        <w:t>consideren</w:t>
      </w:r>
      <w:r w:rsidRPr="00277637">
        <w:rPr>
          <w:rFonts w:ascii="Arial" w:eastAsia="Calibri" w:hAnsi="Arial" w:cs="Calibri"/>
          <w:color w:val="000000" w:themeColor="text1"/>
          <w:sz w:val="28"/>
          <w:szCs w:val="28"/>
          <w:u w:color="000000"/>
          <w:lang w:val="es-ES_tradnl" w:eastAsia="es-ES"/>
        </w:rPr>
        <w:t xml:space="preserve"> podrán declarar, temporal y excepcionalmente, una zona urbana de mercado tensionado cuando se haya producido un incremento abusivo de las rentas de alquiler de vivienda habitual, que obstaculice a sus habitantes el acceso y el disfr</w:t>
      </w:r>
      <w:r>
        <w:rPr>
          <w:rFonts w:ascii="Arial" w:eastAsia="Calibri" w:hAnsi="Arial" w:cs="Calibri"/>
          <w:color w:val="000000" w:themeColor="text1"/>
          <w:sz w:val="28"/>
          <w:szCs w:val="28"/>
          <w:u w:color="000000"/>
          <w:lang w:val="es-ES_tradnl" w:eastAsia="es-ES"/>
        </w:rPr>
        <w:t xml:space="preserve">ute de una </w:t>
      </w:r>
      <w:r>
        <w:rPr>
          <w:rFonts w:ascii="Arial" w:eastAsia="Calibri" w:hAnsi="Arial" w:cs="Calibri"/>
          <w:color w:val="000000" w:themeColor="text1"/>
          <w:sz w:val="28"/>
          <w:szCs w:val="28"/>
          <w:u w:color="000000"/>
          <w:lang w:val="es-ES_tradnl" w:eastAsia="es-ES"/>
        </w:rPr>
        <w:lastRenderedPageBreak/>
        <w:t>vivienda a un precio</w:t>
      </w:r>
      <w:r w:rsidRPr="00277637">
        <w:rPr>
          <w:rFonts w:ascii="Arial" w:eastAsia="Calibri" w:hAnsi="Arial" w:cs="Calibri"/>
          <w:color w:val="000000" w:themeColor="text1"/>
          <w:sz w:val="28"/>
          <w:szCs w:val="28"/>
          <w:u w:color="000000"/>
          <w:lang w:val="es-ES_tradnl" w:eastAsia="es-ES"/>
        </w:rPr>
        <w:t xml:space="preserve"> razonable, y, con ello, el ejercicio del derecho constitucional a una vivienda.</w:t>
      </w:r>
    </w:p>
    <w:p w14:paraId="50684C1B" w14:textId="77777777" w:rsidR="00865046" w:rsidRDefault="00865046" w:rsidP="0041635D">
      <w:pPr>
        <w:ind w:left="1416"/>
        <w:jc w:val="both"/>
        <w:rPr>
          <w:rFonts w:ascii="Arial" w:eastAsia="Calibri" w:hAnsi="Arial" w:cs="Calibri"/>
          <w:color w:val="000000" w:themeColor="text1"/>
          <w:sz w:val="28"/>
          <w:szCs w:val="28"/>
          <w:u w:color="000000"/>
          <w:lang w:val="es-ES_tradnl" w:eastAsia="es-ES"/>
        </w:rPr>
      </w:pPr>
    </w:p>
    <w:p w14:paraId="75D659A8" w14:textId="77777777" w:rsidR="00865046" w:rsidRPr="00865046" w:rsidRDefault="00865046" w:rsidP="00865046">
      <w:pPr>
        <w:ind w:left="1416"/>
        <w:jc w:val="both"/>
        <w:rPr>
          <w:rFonts w:ascii="Arial" w:eastAsia="Calibri" w:hAnsi="Arial" w:cs="Calibri"/>
          <w:color w:val="000000" w:themeColor="text1"/>
          <w:sz w:val="28"/>
          <w:szCs w:val="28"/>
          <w:u w:color="000000"/>
          <w:lang w:val="es-ES_tradnl" w:eastAsia="es-ES"/>
        </w:rPr>
      </w:pPr>
      <w:r w:rsidRPr="00865046">
        <w:rPr>
          <w:rFonts w:ascii="Arial" w:eastAsia="Calibri" w:hAnsi="Arial" w:cs="Calibri"/>
          <w:color w:val="000000" w:themeColor="text1"/>
          <w:sz w:val="28"/>
          <w:szCs w:val="28"/>
          <w:u w:color="000000"/>
          <w:lang w:val="es-ES_tradnl" w:eastAsia="es-ES"/>
        </w:rPr>
        <w:t xml:space="preserve">El objetivo de los índices de referencia mencionado en los párrafos anteriores es que los Ayuntamientos y/o CCAA que así lo consideren puedan regular y limitar las subidas abusivas del precio del alquiler en las zonas previamente declaradas tensionadas y a la vez evitar posibles efectos de contracción de la oferta de vivienda en alquiler. </w:t>
      </w:r>
    </w:p>
    <w:p w14:paraId="3B3A86F4" w14:textId="77777777" w:rsidR="00865046" w:rsidRPr="00865046" w:rsidRDefault="00865046" w:rsidP="00865046">
      <w:pPr>
        <w:ind w:left="1416"/>
        <w:jc w:val="both"/>
        <w:rPr>
          <w:rFonts w:ascii="Arial" w:eastAsia="Calibri" w:hAnsi="Arial" w:cs="Calibri"/>
          <w:color w:val="000000" w:themeColor="text1"/>
          <w:sz w:val="28"/>
          <w:szCs w:val="28"/>
          <w:u w:color="000000"/>
          <w:lang w:val="es-ES_tradnl" w:eastAsia="es-ES"/>
        </w:rPr>
      </w:pPr>
    </w:p>
    <w:p w14:paraId="0697FBB5" w14:textId="4F582178" w:rsidR="00865046" w:rsidRPr="00865046" w:rsidRDefault="00865046" w:rsidP="00865046">
      <w:pPr>
        <w:ind w:left="1416"/>
        <w:jc w:val="both"/>
        <w:rPr>
          <w:rFonts w:ascii="Arial" w:eastAsia="Calibri" w:hAnsi="Arial" w:cs="Calibri"/>
          <w:color w:val="000000" w:themeColor="text1"/>
          <w:sz w:val="28"/>
          <w:szCs w:val="28"/>
          <w:u w:color="000000"/>
          <w:lang w:val="es-ES_tradnl" w:eastAsia="es-ES"/>
        </w:rPr>
      </w:pPr>
      <w:r w:rsidRPr="00865046">
        <w:rPr>
          <w:rFonts w:ascii="Arial" w:eastAsia="Calibri" w:hAnsi="Arial" w:cs="Calibri"/>
          <w:color w:val="000000" w:themeColor="text1"/>
          <w:sz w:val="28"/>
          <w:szCs w:val="28"/>
          <w:u w:color="000000"/>
          <w:lang w:val="es-ES_tradnl" w:eastAsia="es-ES"/>
        </w:rPr>
        <w:t>El gobierno garantizará que a lo largo de 2019 desarrollará los proyectos normativos necesario para el cumplimiento de lo previsto en este apartado.</w:t>
      </w:r>
    </w:p>
    <w:p w14:paraId="4F9ADD91" w14:textId="792A7657" w:rsidR="006C0DB9" w:rsidRPr="007D5E52" w:rsidRDefault="006C0DB9" w:rsidP="007D5E52">
      <w:pPr>
        <w:ind w:left="1416"/>
        <w:jc w:val="both"/>
        <w:rPr>
          <w:rFonts w:ascii="Arial" w:hAnsi="Arial"/>
          <w:color w:val="000000" w:themeColor="text1"/>
          <w:sz w:val="28"/>
          <w:u w:color="000000"/>
          <w:lang w:val="es-ES_tradnl"/>
        </w:rPr>
      </w:pPr>
    </w:p>
    <w:p w14:paraId="4E6E8BE4" w14:textId="77777777" w:rsidR="002374F6" w:rsidRPr="00BC2F92" w:rsidRDefault="002374F6" w:rsidP="00335BCF">
      <w:pPr>
        <w:numPr>
          <w:ilvl w:val="1"/>
          <w:numId w:val="16"/>
        </w:numPr>
        <w:ind w:left="1440"/>
        <w:jc w:val="both"/>
        <w:rPr>
          <w:rFonts w:ascii="Arial" w:eastAsia="Arial" w:hAnsi="Arial" w:cs="Arial"/>
          <w:color w:val="000000"/>
          <w:sz w:val="28"/>
          <w:szCs w:val="28"/>
          <w:u w:color="000000"/>
          <w:lang w:val="es-ES_tradnl" w:eastAsia="es-ES"/>
        </w:rPr>
      </w:pPr>
      <w:r w:rsidRPr="00BC2F92">
        <w:rPr>
          <w:rFonts w:ascii="Arial" w:eastAsia="Calibri" w:hAnsi="Arial" w:cs="Calibri"/>
          <w:color w:val="000000"/>
          <w:sz w:val="28"/>
          <w:szCs w:val="28"/>
          <w:u w:color="000000"/>
          <w:lang w:val="es-ES_tradnl" w:eastAsia="es-ES"/>
        </w:rPr>
        <w:t xml:space="preserve">Para </w:t>
      </w:r>
      <w:r w:rsidRPr="00BC2F92">
        <w:rPr>
          <w:rFonts w:ascii="Arial" w:eastAsia="Calibri" w:hAnsi="Arial" w:cs="Calibri"/>
          <w:b/>
          <w:color w:val="000000"/>
          <w:sz w:val="28"/>
          <w:szCs w:val="28"/>
          <w:u w:color="000000"/>
          <w:lang w:val="es-ES_tradnl" w:eastAsia="es-ES"/>
        </w:rPr>
        <w:t>incrementar el número de viviendas en alquiler a precios asequibles y evitar la burbuja especulativa</w:t>
      </w:r>
      <w:r w:rsidRPr="00BC2F92">
        <w:rPr>
          <w:rFonts w:ascii="Arial" w:eastAsia="Calibri" w:hAnsi="Arial" w:cs="Calibri"/>
          <w:color w:val="000000"/>
          <w:sz w:val="28"/>
          <w:szCs w:val="28"/>
          <w:u w:color="000000"/>
          <w:lang w:val="es-ES_tradnl" w:eastAsia="es-ES"/>
        </w:rPr>
        <w:t>:</w:t>
      </w:r>
    </w:p>
    <w:p w14:paraId="01F997FA" w14:textId="77777777" w:rsidR="002374F6" w:rsidRPr="00BC2F92" w:rsidRDefault="002374F6" w:rsidP="002374F6">
      <w:pPr>
        <w:jc w:val="both"/>
        <w:rPr>
          <w:rFonts w:ascii="Arial" w:eastAsia="Arial" w:hAnsi="Arial" w:cs="Arial"/>
          <w:sz w:val="28"/>
          <w:szCs w:val="28"/>
          <w:lang w:val="es-ES_tradnl"/>
        </w:rPr>
      </w:pPr>
    </w:p>
    <w:p w14:paraId="7BACEC83" w14:textId="77777777" w:rsidR="00FA3CD7" w:rsidRDefault="002374F6" w:rsidP="00335BCF">
      <w:pPr>
        <w:pStyle w:val="Prrafodelista"/>
        <w:numPr>
          <w:ilvl w:val="0"/>
          <w:numId w:val="34"/>
        </w:numPr>
        <w:spacing w:after="0" w:line="240" w:lineRule="auto"/>
        <w:jc w:val="both"/>
        <w:rPr>
          <w:rFonts w:ascii="Arial" w:hAnsi="Arial"/>
          <w:sz w:val="28"/>
          <w:szCs w:val="28"/>
        </w:rPr>
      </w:pPr>
      <w:r w:rsidRPr="00FA3CD7">
        <w:rPr>
          <w:rFonts w:ascii="Arial" w:hAnsi="Arial"/>
          <w:sz w:val="28"/>
          <w:szCs w:val="28"/>
        </w:rPr>
        <w:t xml:space="preserve">Se aumentará en 20.000 el número de viviendas en alquiler a precios asequibles (plan a cuatro años) </w:t>
      </w:r>
    </w:p>
    <w:p w14:paraId="5525C131" w14:textId="0994B41E" w:rsidR="00FA3CD7" w:rsidRPr="00FA3CD7" w:rsidRDefault="002374F6" w:rsidP="00335BCF">
      <w:pPr>
        <w:pStyle w:val="Prrafodelista"/>
        <w:numPr>
          <w:ilvl w:val="0"/>
          <w:numId w:val="34"/>
        </w:numPr>
        <w:spacing w:after="0" w:line="240" w:lineRule="auto"/>
        <w:jc w:val="both"/>
        <w:rPr>
          <w:rFonts w:ascii="Arial" w:hAnsi="Arial"/>
          <w:sz w:val="28"/>
          <w:szCs w:val="28"/>
        </w:rPr>
      </w:pPr>
      <w:r w:rsidRPr="00FA3CD7">
        <w:rPr>
          <w:rFonts w:ascii="Arial" w:hAnsi="Arial"/>
          <w:color w:val="000000" w:themeColor="text1"/>
          <w:sz w:val="28"/>
          <w:szCs w:val="28"/>
        </w:rPr>
        <w:t>Se determinará el carácter estrictamente social de la vivienda de protección pública con una normativa</w:t>
      </w:r>
      <w:r w:rsidR="0041635D">
        <w:rPr>
          <w:rFonts w:ascii="Arial" w:hAnsi="Arial"/>
          <w:color w:val="000000" w:themeColor="text1"/>
          <w:sz w:val="28"/>
          <w:szCs w:val="28"/>
        </w:rPr>
        <w:t>,</w:t>
      </w:r>
      <w:r w:rsidRPr="00FA3CD7">
        <w:rPr>
          <w:rFonts w:ascii="Arial" w:hAnsi="Arial"/>
          <w:color w:val="000000" w:themeColor="text1"/>
          <w:sz w:val="28"/>
          <w:szCs w:val="28"/>
        </w:rPr>
        <w:t xml:space="preserve"> </w:t>
      </w:r>
      <w:r w:rsidR="0041635D">
        <w:rPr>
          <w:rFonts w:ascii="Arial" w:hAnsi="Arial"/>
          <w:color w:val="000000" w:themeColor="text1"/>
          <w:sz w:val="28"/>
          <w:szCs w:val="28"/>
        </w:rPr>
        <w:t xml:space="preserve">que se elaborará en 2019, </w:t>
      </w:r>
      <w:r w:rsidRPr="00FA3CD7">
        <w:rPr>
          <w:rFonts w:ascii="Arial" w:hAnsi="Arial"/>
          <w:color w:val="000000" w:themeColor="text1"/>
          <w:sz w:val="28"/>
          <w:szCs w:val="28"/>
        </w:rPr>
        <w:t xml:space="preserve">que garantice su explotación únicamente para alquiler de personas particularmente vulnerables, evitando que sean vendidas o explotadas por fondos buitre e impidiendo que sean enajenadas con un beneficio. </w:t>
      </w:r>
    </w:p>
    <w:p w14:paraId="3DB7F7EE" w14:textId="77777777" w:rsidR="00FA3CD7" w:rsidRDefault="002374F6" w:rsidP="00335BCF">
      <w:pPr>
        <w:pStyle w:val="Prrafodelista"/>
        <w:numPr>
          <w:ilvl w:val="0"/>
          <w:numId w:val="34"/>
        </w:numPr>
        <w:spacing w:after="0" w:line="240" w:lineRule="auto"/>
        <w:jc w:val="both"/>
        <w:rPr>
          <w:rFonts w:ascii="Arial" w:hAnsi="Arial"/>
          <w:sz w:val="28"/>
          <w:szCs w:val="28"/>
        </w:rPr>
      </w:pPr>
      <w:r w:rsidRPr="00FA3CD7">
        <w:rPr>
          <w:rFonts w:ascii="Arial" w:hAnsi="Arial"/>
          <w:sz w:val="28"/>
          <w:szCs w:val="28"/>
        </w:rPr>
        <w:t>El nuevo Plan Estatal de Vivienda facilitará una línea de financiación para que las CC.AA. que así lo han regulado puedan ejercer los derechos de tanteo y retracto en las transmisiones de viviendas adquiridas. También contendrá ayudas a las AA.PP. para la adquisición de vivienda ya construida</w:t>
      </w:r>
    </w:p>
    <w:p w14:paraId="6314499B" w14:textId="77777777" w:rsidR="00FA3CD7" w:rsidRDefault="002374F6" w:rsidP="00335BCF">
      <w:pPr>
        <w:pStyle w:val="Prrafodelista"/>
        <w:numPr>
          <w:ilvl w:val="0"/>
          <w:numId w:val="34"/>
        </w:numPr>
        <w:spacing w:after="0" w:line="240" w:lineRule="auto"/>
        <w:jc w:val="both"/>
        <w:rPr>
          <w:rFonts w:ascii="Arial" w:hAnsi="Arial"/>
          <w:sz w:val="28"/>
          <w:szCs w:val="28"/>
        </w:rPr>
      </w:pPr>
      <w:r w:rsidRPr="00FA3CD7">
        <w:rPr>
          <w:rFonts w:ascii="Arial" w:hAnsi="Arial"/>
          <w:color w:val="000000" w:themeColor="text1"/>
          <w:sz w:val="28"/>
          <w:szCs w:val="28"/>
        </w:rPr>
        <w:t xml:space="preserve">Se establecerá un programa de financiación para rehabilitación de vivienda destinada al alquiler, incluyendo a </w:t>
      </w:r>
      <w:r w:rsidRPr="00FA3CD7">
        <w:rPr>
          <w:rFonts w:ascii="Arial" w:hAnsi="Arial"/>
          <w:sz w:val="28"/>
          <w:szCs w:val="28"/>
        </w:rPr>
        <w:t xml:space="preserve">pequeños propietarios que rehabiliten sus pisos y los pongan en alquiler a precios asequibles. </w:t>
      </w:r>
    </w:p>
    <w:p w14:paraId="25EA1218" w14:textId="77777777" w:rsidR="007D5E52" w:rsidRPr="007D5E52" w:rsidRDefault="00865046" w:rsidP="007D5E52">
      <w:pPr>
        <w:pStyle w:val="Prrafodelista"/>
        <w:numPr>
          <w:ilvl w:val="0"/>
          <w:numId w:val="34"/>
        </w:numPr>
        <w:rPr>
          <w:rFonts w:ascii="Arial" w:hAnsi="Arial"/>
          <w:sz w:val="28"/>
          <w:szCs w:val="28"/>
          <w:lang w:val="es-ES"/>
        </w:rPr>
      </w:pPr>
      <w:r w:rsidRPr="007D5E52">
        <w:rPr>
          <w:rFonts w:ascii="Arial" w:hAnsi="Arial"/>
          <w:sz w:val="28"/>
          <w:szCs w:val="28"/>
          <w:lang w:val="es-ES"/>
        </w:rPr>
        <w:t>Se elaborará un Plan de actuación de SAREB para garantizar la firma de convenios con Comunidades Autónomas y Ayuntamientos que impulsen la utilización de viviendas para alquileres sociales.</w:t>
      </w:r>
      <w:r w:rsidR="007D5E52" w:rsidRPr="007D5E52">
        <w:t xml:space="preserve"> </w:t>
      </w:r>
    </w:p>
    <w:p w14:paraId="0D93785F" w14:textId="14AC028A" w:rsidR="000462A8" w:rsidRPr="007D5E52" w:rsidRDefault="007D5E52" w:rsidP="007D5E52">
      <w:pPr>
        <w:pStyle w:val="Prrafodelista"/>
        <w:numPr>
          <w:ilvl w:val="0"/>
          <w:numId w:val="34"/>
        </w:numPr>
        <w:rPr>
          <w:rFonts w:ascii="Arial" w:hAnsi="Arial"/>
          <w:sz w:val="28"/>
          <w:szCs w:val="28"/>
          <w:lang w:val="es-ES"/>
        </w:rPr>
      </w:pPr>
      <w:r w:rsidRPr="007D5E52">
        <w:rPr>
          <w:rFonts w:ascii="Arial" w:hAnsi="Arial"/>
          <w:sz w:val="28"/>
          <w:szCs w:val="28"/>
          <w:lang w:val="es-ES"/>
        </w:rPr>
        <w:t xml:space="preserve">Se establecerá un marco legal que defina la vivienda vacía y al gran “tenedor de vivienda”, y ponga a disposición de las CCAA y los municipios distintas herramientas tanto para su detección y diagnóstico. Así mismo se definirá una política específica en </w:t>
      </w:r>
      <w:r w:rsidRPr="007D5E52">
        <w:rPr>
          <w:rFonts w:ascii="Arial" w:hAnsi="Arial"/>
          <w:sz w:val="28"/>
          <w:szCs w:val="28"/>
          <w:lang w:val="es-ES"/>
        </w:rPr>
        <w:lastRenderedPageBreak/>
        <w:t>esta materia, que permita establecer en los distintos supuestos del fenómeno (inhabitabilidad, grandes tenedores, inseguridad para su alquiler, etc…) las medidas más adecuadas: fiscales, sancionadoras, de aseguramiento o estímulo, para movilizar vivienda vacía, en un marco donde los grandes tenedores de vivienda colaboren con la administración competente para poner a disposición del mercado de alquiler la vivienda vacía a precio razonables.</w:t>
      </w:r>
    </w:p>
    <w:p w14:paraId="7F1FF2EE" w14:textId="77777777" w:rsidR="002D788C" w:rsidRDefault="002D788C" w:rsidP="007D5E52">
      <w:pPr>
        <w:rPr>
          <w:rFonts w:ascii="Arial" w:hAnsi="Arial"/>
          <w:color w:val="000000" w:themeColor="text1"/>
          <w:sz w:val="28"/>
          <w:szCs w:val="28"/>
          <w:lang w:val="es-ES"/>
        </w:rPr>
      </w:pPr>
    </w:p>
    <w:p w14:paraId="3C87951E" w14:textId="77777777" w:rsidR="004343D2" w:rsidRPr="007D5E52" w:rsidRDefault="004343D2" w:rsidP="007D5E52">
      <w:pPr>
        <w:rPr>
          <w:lang w:val="es-ES"/>
        </w:rPr>
      </w:pPr>
    </w:p>
    <w:p w14:paraId="564A0B6D" w14:textId="56E6B6DB" w:rsidR="002374F6" w:rsidRPr="004343D2" w:rsidRDefault="004343D2" w:rsidP="004343D2">
      <w:pPr>
        <w:ind w:left="708"/>
        <w:jc w:val="both"/>
        <w:rPr>
          <w:rFonts w:ascii="Arial" w:eastAsia="Calibri" w:hAnsi="Arial" w:cs="Calibri"/>
          <w:color w:val="000000"/>
          <w:sz w:val="28"/>
          <w:szCs w:val="28"/>
          <w:u w:color="000000"/>
          <w:lang w:val="es-ES_tradnl" w:eastAsia="es-ES"/>
        </w:rPr>
      </w:pPr>
      <w:r>
        <w:rPr>
          <w:rFonts w:ascii="Arial" w:eastAsia="Calibri" w:hAnsi="Arial" w:cs="Calibri"/>
          <w:color w:val="000000"/>
          <w:sz w:val="28"/>
          <w:szCs w:val="28"/>
          <w:u w:color="000000"/>
          <w:lang w:val="es-ES_tradnl" w:eastAsia="es-ES"/>
        </w:rPr>
        <w:t xml:space="preserve">3.4 </w:t>
      </w:r>
      <w:r w:rsidR="002374F6" w:rsidRPr="00465262">
        <w:rPr>
          <w:rFonts w:ascii="Arial" w:eastAsia="Calibri" w:hAnsi="Arial" w:cs="Calibri"/>
          <w:color w:val="000000" w:themeColor="text1"/>
          <w:sz w:val="28"/>
          <w:szCs w:val="28"/>
          <w:u w:color="000000"/>
          <w:lang w:val="es-ES_tradnl" w:eastAsia="es-ES"/>
        </w:rPr>
        <w:t xml:space="preserve">Se impulsará la aprobación parlamentaria de la </w:t>
      </w:r>
      <w:r w:rsidR="002374F6" w:rsidRPr="00465262">
        <w:rPr>
          <w:rFonts w:ascii="Arial" w:eastAsia="Calibri" w:hAnsi="Arial" w:cs="Calibri"/>
          <w:b/>
          <w:color w:val="000000" w:themeColor="text1"/>
          <w:sz w:val="28"/>
          <w:szCs w:val="28"/>
          <w:u w:color="000000"/>
          <w:lang w:val="es-ES_tradnl" w:eastAsia="es-ES"/>
        </w:rPr>
        <w:t>normativa que refuerce la protección de las personas hipotecadas</w:t>
      </w:r>
      <w:r w:rsidR="002374F6" w:rsidRPr="00465262">
        <w:rPr>
          <w:rFonts w:ascii="Arial" w:eastAsia="Calibri" w:hAnsi="Arial" w:cs="Calibri"/>
          <w:color w:val="000000" w:themeColor="text1"/>
          <w:sz w:val="28"/>
          <w:szCs w:val="28"/>
          <w:u w:color="000000"/>
          <w:lang w:val="es-ES_tradnl" w:eastAsia="es-ES"/>
        </w:rPr>
        <w:t xml:space="preserve">, la transparencia de las condiciones de contratación y sus implicaciones y se reforzará </w:t>
      </w:r>
      <w:r w:rsidR="002374F6" w:rsidRPr="00465262">
        <w:rPr>
          <w:rFonts w:ascii="Arial" w:eastAsia="Calibri" w:hAnsi="Arial" w:cs="Calibri"/>
          <w:b/>
          <w:color w:val="000000" w:themeColor="text1"/>
          <w:sz w:val="28"/>
          <w:szCs w:val="28"/>
          <w:u w:color="000000"/>
          <w:lang w:val="es-ES_tradnl" w:eastAsia="es-ES"/>
        </w:rPr>
        <w:t>la atención a coordinación entre los órganos judiciales y la política social</w:t>
      </w:r>
      <w:r w:rsidR="002374F6" w:rsidRPr="00465262">
        <w:rPr>
          <w:rFonts w:ascii="Arial" w:eastAsia="Calibri" w:hAnsi="Arial" w:cs="Calibri"/>
          <w:color w:val="000000" w:themeColor="text1"/>
          <w:sz w:val="28"/>
          <w:szCs w:val="28"/>
          <w:u w:color="000000"/>
          <w:lang w:val="es-ES_tradnl" w:eastAsia="es-ES"/>
        </w:rPr>
        <w:t>. Se establecerá un informe obligatorio a los servicios de bienestar social en caso de desahucio para que las administraciones puedan ayudar a las familias afectadas</w:t>
      </w:r>
      <w:r w:rsidR="005522DC">
        <w:rPr>
          <w:rFonts w:ascii="Arial" w:eastAsia="Calibri" w:hAnsi="Arial" w:cs="Calibri"/>
          <w:color w:val="000000" w:themeColor="text1"/>
          <w:sz w:val="28"/>
          <w:szCs w:val="28"/>
          <w:u w:color="000000"/>
          <w:lang w:val="es-ES_tradnl" w:eastAsia="es-ES"/>
        </w:rPr>
        <w:t xml:space="preserve"> con el fin de garantizar una alternativa habitacional</w:t>
      </w:r>
      <w:r w:rsidR="002374F6" w:rsidRPr="00465262">
        <w:rPr>
          <w:rFonts w:ascii="Arial" w:eastAsia="Calibri" w:hAnsi="Arial" w:cs="Calibri"/>
          <w:color w:val="000000" w:themeColor="text1"/>
          <w:sz w:val="28"/>
          <w:szCs w:val="28"/>
          <w:u w:color="000000"/>
          <w:lang w:val="es-ES_tradnl" w:eastAsia="es-ES"/>
        </w:rPr>
        <w:t xml:space="preserve">.  </w:t>
      </w:r>
    </w:p>
    <w:p w14:paraId="71A53507" w14:textId="77777777" w:rsidR="002374F6" w:rsidRPr="007D5E52" w:rsidRDefault="002374F6" w:rsidP="002374F6">
      <w:pPr>
        <w:rPr>
          <w:lang w:val="es-ES"/>
        </w:rPr>
      </w:pPr>
    </w:p>
    <w:p w14:paraId="2D90AB85" w14:textId="29B268AC" w:rsidR="00726037" w:rsidRPr="00FC6324" w:rsidRDefault="00726037" w:rsidP="004343D2">
      <w:pPr>
        <w:pStyle w:val="Cuerpo"/>
        <w:spacing w:after="0" w:line="240" w:lineRule="auto"/>
        <w:outlineLvl w:val="1"/>
        <w:rPr>
          <w:rStyle w:val="cuerpo-texto"/>
          <w:rFonts w:ascii="Arial" w:eastAsia="Arial" w:hAnsi="Arial" w:cs="Arial"/>
          <w:b/>
          <w:bCs/>
          <w:sz w:val="36"/>
          <w:szCs w:val="36"/>
          <w:u w:val="single"/>
        </w:rPr>
      </w:pPr>
    </w:p>
    <w:p w14:paraId="45094829" w14:textId="77777777" w:rsidR="00726037" w:rsidRPr="007D5E52" w:rsidRDefault="00726037" w:rsidP="00726037">
      <w:pPr>
        <w:jc w:val="both"/>
        <w:rPr>
          <w:color w:val="000000" w:themeColor="text1"/>
          <w:lang w:val="es-ES"/>
        </w:rPr>
      </w:pPr>
    </w:p>
    <w:p w14:paraId="102235CC" w14:textId="77777777" w:rsidR="00726037" w:rsidRPr="004B1209" w:rsidRDefault="00726037" w:rsidP="00335BCF">
      <w:pPr>
        <w:numPr>
          <w:ilvl w:val="0"/>
          <w:numId w:val="11"/>
        </w:numPr>
        <w:jc w:val="both"/>
        <w:outlineLvl w:val="1"/>
        <w:rPr>
          <w:rFonts w:ascii="Arial" w:eastAsia="Arial" w:hAnsi="Arial" w:cs="Arial"/>
          <w:b/>
          <w:bCs/>
          <w:color w:val="000000" w:themeColor="text1"/>
          <w:sz w:val="36"/>
          <w:szCs w:val="36"/>
          <w:u w:val="single" w:color="000000"/>
          <w:lang w:val="es-ES_tradnl" w:eastAsia="es-ES"/>
        </w:rPr>
      </w:pPr>
      <w:r w:rsidRPr="004B1209">
        <w:rPr>
          <w:rFonts w:ascii="Arial" w:eastAsia="Calibri" w:hAnsi="Arial" w:cs="Calibri"/>
          <w:b/>
          <w:bCs/>
          <w:color w:val="000000" w:themeColor="text1"/>
          <w:sz w:val="36"/>
          <w:szCs w:val="36"/>
          <w:u w:val="single" w:color="000000"/>
          <w:lang w:val="es-ES_tradnl" w:eastAsia="es-ES"/>
        </w:rPr>
        <w:t>EMPLEO: por un empleo digno, con salarios dignos</w:t>
      </w:r>
    </w:p>
    <w:p w14:paraId="0B7691FA" w14:textId="77777777" w:rsidR="00726037" w:rsidRPr="004B1209" w:rsidRDefault="00726037" w:rsidP="00726037">
      <w:pPr>
        <w:jc w:val="both"/>
        <w:outlineLvl w:val="1"/>
        <w:rPr>
          <w:rFonts w:ascii="Arial" w:eastAsia="Arial" w:hAnsi="Arial" w:cs="Arial"/>
          <w:b/>
          <w:bCs/>
          <w:color w:val="000000" w:themeColor="text1"/>
          <w:sz w:val="28"/>
          <w:szCs w:val="28"/>
          <w:u w:val="single" w:color="000000"/>
          <w:lang w:val="es-ES_tradnl" w:eastAsia="es-ES"/>
        </w:rPr>
      </w:pPr>
    </w:p>
    <w:p w14:paraId="5ECAE681" w14:textId="77777777" w:rsidR="00726037" w:rsidRPr="007D5E52" w:rsidRDefault="00726037" w:rsidP="00726037">
      <w:pPr>
        <w:jc w:val="both"/>
        <w:rPr>
          <w:rFonts w:ascii="Arial" w:eastAsia="Times New Roman" w:hAnsi="Arial" w:cs="Arial"/>
          <w:color w:val="000000" w:themeColor="text1"/>
          <w:sz w:val="28"/>
          <w:szCs w:val="28"/>
          <w:lang w:val="es-ES" w:eastAsia="es-ES"/>
        </w:rPr>
      </w:pPr>
      <w:r w:rsidRPr="007D5E52">
        <w:rPr>
          <w:rFonts w:ascii="Arial" w:eastAsia="Times New Roman" w:hAnsi="Arial" w:cs="Arial"/>
          <w:color w:val="000000" w:themeColor="text1"/>
          <w:sz w:val="28"/>
          <w:szCs w:val="28"/>
          <w:lang w:val="es-ES" w:eastAsia="es-ES"/>
        </w:rPr>
        <w:t>Las recetas equivocadas del anterior Ejecutivo para hacer frente a la crisis, como la devaluación salarial interna y la nefasta reforma laboral, han</w:t>
      </w:r>
      <w:r w:rsidRPr="007D5E52">
        <w:rPr>
          <w:rFonts w:ascii="Arial" w:hAnsi="Arial"/>
          <w:color w:val="000000" w:themeColor="text1"/>
          <w:sz w:val="28"/>
          <w:lang w:val="es-ES"/>
        </w:rPr>
        <w:t xml:space="preserve"> tenido como</w:t>
      </w:r>
      <w:r w:rsidRPr="007D5E52">
        <w:rPr>
          <w:rFonts w:ascii="Arial" w:eastAsia="Times New Roman" w:hAnsi="Arial" w:cs="Arial"/>
          <w:color w:val="000000" w:themeColor="text1"/>
          <w:sz w:val="28"/>
          <w:szCs w:val="28"/>
          <w:lang w:val="es-ES" w:eastAsia="es-ES"/>
        </w:rPr>
        <w:t xml:space="preserve"> consecuencia el empobrecimiento de la clase trabajadora, la precariedad en el empleo y la pérdida de poder adquisitivo de los hogares. Para muchas personas hoy no es suficiente con tener un trabajo para poder llegar a fin de mes. Se ha producido también una brecha generacional que ha provocado que las personas jóvenes, con carácter general, se sitúen en posiciones sociales secundarias, mientras que los mayores son expulsados del mercado laboral y han visto incluso dificultado el acceso a prestaciones para hacer frente a esta difícil situación. La brecha de desigualdad no es sólo intergeneracional, también es de género pues los datos evidencian que la crisis ha perjudicado más a las mujeres trabajadoras.  </w:t>
      </w:r>
    </w:p>
    <w:p w14:paraId="28F9D608" w14:textId="77777777" w:rsidR="00726037" w:rsidRPr="007D5E52" w:rsidRDefault="00726037" w:rsidP="00726037">
      <w:pPr>
        <w:jc w:val="both"/>
        <w:rPr>
          <w:rFonts w:ascii="Arial" w:eastAsia="Times New Roman" w:hAnsi="Arial" w:cs="Arial"/>
          <w:color w:val="000000" w:themeColor="text1"/>
          <w:sz w:val="28"/>
          <w:szCs w:val="28"/>
          <w:lang w:val="es-ES" w:eastAsia="es-ES"/>
        </w:rPr>
      </w:pPr>
    </w:p>
    <w:p w14:paraId="1394AB5A" w14:textId="3BBB664A" w:rsidR="00726037" w:rsidRPr="007D5E52" w:rsidRDefault="00726037" w:rsidP="00726037">
      <w:pPr>
        <w:jc w:val="both"/>
        <w:rPr>
          <w:rFonts w:ascii="Arial" w:eastAsia="Times New Roman" w:hAnsi="Arial" w:cs="Arial"/>
          <w:color w:val="000000" w:themeColor="text1"/>
          <w:sz w:val="28"/>
          <w:szCs w:val="28"/>
          <w:lang w:val="es-ES" w:eastAsia="es-ES"/>
        </w:rPr>
      </w:pPr>
      <w:r w:rsidRPr="007D5E52">
        <w:rPr>
          <w:rFonts w:ascii="Arial" w:eastAsia="Times New Roman" w:hAnsi="Arial" w:cs="Arial"/>
          <w:color w:val="000000" w:themeColor="text1"/>
          <w:sz w:val="28"/>
          <w:szCs w:val="28"/>
          <w:lang w:val="es-ES" w:eastAsia="es-ES"/>
        </w:rPr>
        <w:lastRenderedPageBreak/>
        <w:t>De ahí que sea necesario reorientar en general las políticas públicas de relaciones laborales y empleo</w:t>
      </w:r>
      <w:r w:rsidR="00B542F6" w:rsidRPr="007D5E52">
        <w:rPr>
          <w:rFonts w:ascii="Arial" w:eastAsia="Times New Roman" w:hAnsi="Arial" w:cs="Arial"/>
          <w:color w:val="000000" w:themeColor="text1"/>
          <w:sz w:val="28"/>
          <w:szCs w:val="28"/>
          <w:lang w:val="es-ES" w:eastAsia="es-ES"/>
        </w:rPr>
        <w:t xml:space="preserve">, </w:t>
      </w:r>
      <w:r w:rsidRPr="007D5E52">
        <w:rPr>
          <w:rFonts w:ascii="Arial" w:eastAsia="Times New Roman" w:hAnsi="Arial" w:cs="Arial"/>
          <w:color w:val="000000" w:themeColor="text1"/>
          <w:sz w:val="28"/>
          <w:szCs w:val="28"/>
          <w:lang w:val="es-ES" w:eastAsia="es-ES"/>
        </w:rPr>
        <w:t>particularmente en las medidas que se acuerdan a continuación:</w:t>
      </w:r>
    </w:p>
    <w:p w14:paraId="497E693F" w14:textId="77777777" w:rsidR="00726037" w:rsidRPr="007D5E52" w:rsidRDefault="00726037" w:rsidP="00726037">
      <w:pPr>
        <w:jc w:val="both"/>
        <w:rPr>
          <w:rFonts w:ascii="Arial" w:eastAsia="Times New Roman" w:hAnsi="Arial" w:cs="Arial"/>
          <w:color w:val="000000" w:themeColor="text1"/>
          <w:sz w:val="28"/>
          <w:szCs w:val="28"/>
          <w:lang w:val="es-ES" w:eastAsia="es-ES"/>
        </w:rPr>
      </w:pPr>
    </w:p>
    <w:p w14:paraId="11986FA7" w14:textId="0BB04F15" w:rsidR="00726037" w:rsidRPr="00FA3CD7" w:rsidRDefault="00726037" w:rsidP="00B33CD0">
      <w:pPr>
        <w:numPr>
          <w:ilvl w:val="1"/>
          <w:numId w:val="21"/>
        </w:numPr>
        <w:autoSpaceDE w:val="0"/>
        <w:autoSpaceDN w:val="0"/>
        <w:adjustRightInd w:val="0"/>
        <w:jc w:val="both"/>
        <w:rPr>
          <w:rFonts w:ascii="Arial" w:hAnsi="Arial" w:cs="Arial"/>
          <w:b/>
          <w:bCs/>
          <w:color w:val="000000" w:themeColor="text1"/>
          <w:sz w:val="28"/>
          <w:szCs w:val="28"/>
          <w:lang w:val="es-ES_tradnl" w:eastAsia="es-ES"/>
        </w:rPr>
      </w:pPr>
      <w:r w:rsidRPr="007D5E52">
        <w:rPr>
          <w:rFonts w:ascii="Arial" w:hAnsi="Arial" w:cs="Arial"/>
          <w:b/>
          <w:bCs/>
          <w:color w:val="000000" w:themeColor="text1"/>
          <w:sz w:val="28"/>
          <w:szCs w:val="28"/>
          <w:lang w:val="es-ES" w:eastAsia="es-ES"/>
        </w:rPr>
        <w:t xml:space="preserve">Subida del Salario mínimo interprofesional a </w:t>
      </w:r>
      <w:r w:rsidR="00FB212A" w:rsidRPr="007D5E52">
        <w:rPr>
          <w:rFonts w:ascii="Arial" w:hAnsi="Arial" w:cs="Arial"/>
          <w:b/>
          <w:bCs/>
          <w:color w:val="000000" w:themeColor="text1"/>
          <w:sz w:val="28"/>
          <w:szCs w:val="28"/>
          <w:lang w:val="es-ES" w:eastAsia="es-ES"/>
        </w:rPr>
        <w:t>900</w:t>
      </w:r>
      <w:r w:rsidRPr="007D5E52">
        <w:rPr>
          <w:rFonts w:ascii="Arial" w:hAnsi="Arial" w:cs="Arial"/>
          <w:b/>
          <w:bCs/>
          <w:color w:val="000000" w:themeColor="text1"/>
          <w:sz w:val="28"/>
          <w:szCs w:val="28"/>
          <w:lang w:val="es-ES" w:eastAsia="es-ES"/>
        </w:rPr>
        <w:t xml:space="preserve"> euros.  </w:t>
      </w:r>
      <w:r w:rsidR="006C0DB9" w:rsidRPr="007D5E52">
        <w:rPr>
          <w:rFonts w:ascii="Arial" w:hAnsi="Arial" w:cs="Arial"/>
          <w:bCs/>
          <w:color w:val="000000" w:themeColor="text1"/>
          <w:sz w:val="28"/>
          <w:szCs w:val="28"/>
          <w:lang w:val="es-ES" w:eastAsia="es-ES"/>
        </w:rPr>
        <w:t xml:space="preserve">Los salarios mínimos son una potente herramienta social que pueden contribuir significativamente a prevenir la pobreza en el trabajo y </w:t>
      </w:r>
      <w:r w:rsidR="005B11D4" w:rsidRPr="007D5E52">
        <w:rPr>
          <w:rFonts w:ascii="Arial" w:hAnsi="Arial" w:cs="Arial"/>
          <w:bCs/>
          <w:color w:val="000000" w:themeColor="text1"/>
          <w:sz w:val="28"/>
          <w:szCs w:val="28"/>
          <w:lang w:val="es-ES" w:eastAsia="es-ES"/>
        </w:rPr>
        <w:t>fomentar</w:t>
      </w:r>
      <w:r w:rsidR="006C0DB9" w:rsidRPr="007D5E52">
        <w:rPr>
          <w:rFonts w:ascii="Arial" w:hAnsi="Arial" w:cs="Arial"/>
          <w:bCs/>
          <w:color w:val="000000" w:themeColor="text1"/>
          <w:sz w:val="28"/>
          <w:szCs w:val="28"/>
          <w:lang w:val="es-ES" w:eastAsia="es-ES"/>
        </w:rPr>
        <w:t xml:space="preserve"> un crecimiento salarial general más dinámico. Para ello deben ser salarios que</w:t>
      </w:r>
      <w:r w:rsidRPr="007D5E52">
        <w:rPr>
          <w:rFonts w:ascii="Arial" w:hAnsi="Arial" w:cs="Arial"/>
          <w:b/>
          <w:bCs/>
          <w:color w:val="000000" w:themeColor="text1"/>
          <w:sz w:val="28"/>
          <w:szCs w:val="28"/>
          <w:lang w:val="es-ES" w:eastAsia="es-ES"/>
        </w:rPr>
        <w:t xml:space="preserve"> </w:t>
      </w:r>
      <w:r w:rsidRPr="007D5E52">
        <w:rPr>
          <w:rFonts w:ascii="Arial" w:hAnsi="Arial" w:cs="Calibri"/>
          <w:color w:val="000000" w:themeColor="text1"/>
          <w:sz w:val="28"/>
          <w:szCs w:val="28"/>
          <w:lang w:val="es-ES_tradnl" w:eastAsia="es-ES"/>
        </w:rPr>
        <w:t>garant</w:t>
      </w:r>
      <w:r w:rsidR="006C0DB9" w:rsidRPr="007D5E52">
        <w:rPr>
          <w:rFonts w:ascii="Arial" w:hAnsi="Arial" w:cs="Calibri"/>
          <w:color w:val="000000" w:themeColor="text1"/>
          <w:sz w:val="28"/>
          <w:szCs w:val="28"/>
          <w:lang w:val="es-ES_tradnl" w:eastAsia="es-ES"/>
        </w:rPr>
        <w:t>icen</w:t>
      </w:r>
      <w:r w:rsidRPr="007D5E52">
        <w:rPr>
          <w:rFonts w:ascii="Arial" w:hAnsi="Arial" w:cs="Calibri"/>
          <w:color w:val="000000" w:themeColor="text1"/>
          <w:sz w:val="28"/>
          <w:szCs w:val="28"/>
          <w:lang w:val="es-ES_tradnl" w:eastAsia="es-ES"/>
        </w:rPr>
        <w:t xml:space="preserve"> a los trabajadores un nivel de vida digno y la satisfacción de sus necesidades y las de sus familias, como se establece en el Pilar Europeo de los Derechos Sociales. Por este motivo, </w:t>
      </w:r>
      <w:r w:rsidR="006C0DB9" w:rsidRPr="007D5E52">
        <w:rPr>
          <w:rFonts w:ascii="Arial" w:hAnsi="Arial" w:cs="Calibri"/>
          <w:color w:val="000000" w:themeColor="text1"/>
          <w:sz w:val="28"/>
          <w:szCs w:val="28"/>
          <w:lang w:val="es-ES_tradnl" w:eastAsia="es-ES"/>
        </w:rPr>
        <w:t xml:space="preserve">se elevará </w:t>
      </w:r>
      <w:r w:rsidR="0082402C" w:rsidRPr="007D5E52">
        <w:rPr>
          <w:rFonts w:ascii="Arial" w:hAnsi="Arial" w:cs="Calibri"/>
          <w:color w:val="000000" w:themeColor="text1"/>
          <w:sz w:val="28"/>
          <w:szCs w:val="28"/>
          <w:lang w:val="es-ES_tradnl" w:eastAsia="es-ES"/>
        </w:rPr>
        <w:t>la cuantía d</w:t>
      </w:r>
      <w:r w:rsidR="006C0DB9" w:rsidRPr="007D5E52">
        <w:rPr>
          <w:rFonts w:ascii="Arial" w:hAnsi="Arial" w:cs="Calibri"/>
          <w:color w:val="000000" w:themeColor="text1"/>
          <w:sz w:val="28"/>
          <w:szCs w:val="28"/>
          <w:lang w:val="es-ES_tradnl" w:eastAsia="es-ES"/>
        </w:rPr>
        <w:t xml:space="preserve">el Salario Mínimo </w:t>
      </w:r>
      <w:r w:rsidR="0082402C" w:rsidRPr="007D5E52">
        <w:rPr>
          <w:rFonts w:ascii="Arial" w:hAnsi="Arial" w:cs="Calibri"/>
          <w:color w:val="000000" w:themeColor="text1"/>
          <w:sz w:val="28"/>
          <w:szCs w:val="28"/>
          <w:lang w:val="es-ES_tradnl" w:eastAsia="es-ES"/>
        </w:rPr>
        <w:t>e</w:t>
      </w:r>
      <w:r w:rsidRPr="007D5E52">
        <w:rPr>
          <w:rFonts w:ascii="Arial" w:hAnsi="Arial" w:cs="Calibri"/>
          <w:color w:val="000000" w:themeColor="text1"/>
          <w:sz w:val="28"/>
          <w:szCs w:val="28"/>
          <w:lang w:val="es-ES_tradnl" w:eastAsia="es-ES"/>
        </w:rPr>
        <w:t xml:space="preserve">n 2019 </w:t>
      </w:r>
      <w:r w:rsidR="0082402C" w:rsidRPr="007D5E52">
        <w:rPr>
          <w:rFonts w:ascii="Arial" w:hAnsi="Arial" w:cs="Calibri"/>
          <w:color w:val="000000" w:themeColor="text1"/>
          <w:sz w:val="28"/>
          <w:szCs w:val="28"/>
          <w:lang w:val="es-ES_tradnl" w:eastAsia="es-ES"/>
        </w:rPr>
        <w:t>a</w:t>
      </w:r>
      <w:r w:rsidRPr="007D5E52">
        <w:rPr>
          <w:rFonts w:ascii="Arial" w:hAnsi="Arial" w:cs="Calibri"/>
          <w:color w:val="000000" w:themeColor="text1"/>
          <w:sz w:val="28"/>
          <w:szCs w:val="28"/>
          <w:lang w:val="es-ES_tradnl" w:eastAsia="es-ES"/>
        </w:rPr>
        <w:t xml:space="preserve"> </w:t>
      </w:r>
      <w:r w:rsidR="00FB212A" w:rsidRPr="007D5E52">
        <w:rPr>
          <w:rFonts w:ascii="Arial" w:hAnsi="Arial" w:cs="Calibri"/>
          <w:color w:val="000000" w:themeColor="text1"/>
          <w:sz w:val="28"/>
          <w:szCs w:val="28"/>
          <w:lang w:val="es-ES_tradnl" w:eastAsia="es-ES"/>
        </w:rPr>
        <w:t>900</w:t>
      </w:r>
      <w:r w:rsidR="00FB212A" w:rsidRPr="004B1209">
        <w:rPr>
          <w:rFonts w:ascii="Arial" w:hAnsi="Arial" w:cs="Calibri"/>
          <w:color w:val="000000" w:themeColor="text1"/>
          <w:sz w:val="28"/>
          <w:szCs w:val="28"/>
          <w:lang w:val="es-ES_tradnl" w:eastAsia="es-ES"/>
        </w:rPr>
        <w:t xml:space="preserve"> </w:t>
      </w:r>
      <w:r w:rsidRPr="004B1209">
        <w:rPr>
          <w:rFonts w:ascii="Arial" w:hAnsi="Arial" w:cs="Calibri"/>
          <w:color w:val="000000" w:themeColor="text1"/>
          <w:sz w:val="28"/>
          <w:szCs w:val="28"/>
          <w:lang w:val="es-ES_tradnl" w:eastAsia="es-ES"/>
        </w:rPr>
        <w:t>euros/mes, 1</w:t>
      </w:r>
      <w:r w:rsidR="00FB212A">
        <w:rPr>
          <w:rFonts w:ascii="Arial" w:hAnsi="Arial" w:cs="Calibri"/>
          <w:color w:val="000000" w:themeColor="text1"/>
          <w:sz w:val="28"/>
          <w:szCs w:val="28"/>
          <w:lang w:val="es-ES_tradnl" w:eastAsia="es-ES"/>
        </w:rPr>
        <w:t>6</w:t>
      </w:r>
      <w:r w:rsidRPr="004B1209">
        <w:rPr>
          <w:rFonts w:ascii="Arial" w:hAnsi="Arial" w:cs="Calibri"/>
          <w:color w:val="000000" w:themeColor="text1"/>
          <w:sz w:val="28"/>
          <w:szCs w:val="28"/>
          <w:lang w:val="es-ES_tradnl" w:eastAsia="es-ES"/>
        </w:rPr>
        <w:t xml:space="preserve">4 euros más al mes que en 2018. </w:t>
      </w:r>
      <w:r w:rsidRPr="00FD4103">
        <w:rPr>
          <w:rFonts w:ascii="Arial" w:hAnsi="Arial" w:cs="Calibri"/>
          <w:color w:val="000000" w:themeColor="text1"/>
          <w:sz w:val="28"/>
          <w:szCs w:val="28"/>
          <w:u w:val="single"/>
          <w:lang w:val="es-ES_tradnl" w:eastAsia="es-ES"/>
        </w:rPr>
        <w:t xml:space="preserve">IMPACTO </w:t>
      </w:r>
      <w:r w:rsidR="00B33CD0" w:rsidRPr="00B33CD0">
        <w:rPr>
          <w:rFonts w:ascii="Arial" w:hAnsi="Arial" w:cs="Calibri"/>
          <w:color w:val="000000" w:themeColor="text1"/>
          <w:sz w:val="28"/>
          <w:szCs w:val="28"/>
          <w:u w:val="single"/>
          <w:lang w:val="es-ES_tradnl" w:eastAsia="es-ES"/>
        </w:rPr>
        <w:t>PRESUPUESTARIO</w:t>
      </w:r>
      <w:r w:rsidRPr="00FD4103">
        <w:rPr>
          <w:rFonts w:ascii="Arial" w:hAnsi="Arial" w:cs="Calibri"/>
          <w:color w:val="000000" w:themeColor="text1"/>
          <w:sz w:val="28"/>
          <w:szCs w:val="28"/>
          <w:u w:val="single"/>
          <w:lang w:val="es-ES_tradnl" w:eastAsia="es-ES"/>
        </w:rPr>
        <w:t xml:space="preserve"> 2019: </w:t>
      </w:r>
      <w:r w:rsidR="00F01A1D">
        <w:rPr>
          <w:rFonts w:ascii="Arial" w:hAnsi="Arial" w:cs="Calibri"/>
          <w:color w:val="000000" w:themeColor="text1"/>
          <w:sz w:val="28"/>
          <w:szCs w:val="28"/>
          <w:u w:val="single"/>
          <w:lang w:val="es-ES_tradnl" w:eastAsia="es-ES"/>
        </w:rPr>
        <w:t>340</w:t>
      </w:r>
      <w:r w:rsidR="00F01A1D" w:rsidRPr="00FD4103">
        <w:rPr>
          <w:rFonts w:ascii="Arial" w:hAnsi="Arial" w:cs="Calibri"/>
          <w:color w:val="000000" w:themeColor="text1"/>
          <w:sz w:val="28"/>
          <w:szCs w:val="28"/>
          <w:u w:val="single"/>
          <w:lang w:val="es-ES_tradnl" w:eastAsia="es-ES"/>
        </w:rPr>
        <w:t xml:space="preserve"> </w:t>
      </w:r>
      <w:r w:rsidRPr="00FD4103">
        <w:rPr>
          <w:rFonts w:ascii="Arial" w:hAnsi="Arial" w:cs="Calibri"/>
          <w:color w:val="000000" w:themeColor="text1"/>
          <w:sz w:val="28"/>
          <w:szCs w:val="28"/>
          <w:u w:val="single"/>
          <w:lang w:val="es-ES_tradnl" w:eastAsia="es-ES"/>
        </w:rPr>
        <w:t>millones de euros.</w:t>
      </w:r>
      <w:r w:rsidRPr="004B1209">
        <w:rPr>
          <w:rFonts w:ascii="Arial" w:hAnsi="Arial" w:cs="Calibri"/>
          <w:color w:val="000000" w:themeColor="text1"/>
          <w:sz w:val="28"/>
          <w:szCs w:val="28"/>
          <w:lang w:val="es-ES_tradnl" w:eastAsia="es-ES"/>
        </w:rPr>
        <w:t xml:space="preserve"> </w:t>
      </w:r>
    </w:p>
    <w:p w14:paraId="30A75E08" w14:textId="7537B23F" w:rsidR="00FA3CD7" w:rsidRPr="007D5E52" w:rsidRDefault="00FA3CD7" w:rsidP="00FA3CD7">
      <w:pPr>
        <w:autoSpaceDE w:val="0"/>
        <w:autoSpaceDN w:val="0"/>
        <w:adjustRightInd w:val="0"/>
        <w:jc w:val="both"/>
        <w:rPr>
          <w:rFonts w:ascii="Arial" w:hAnsi="Arial" w:cs="Arial"/>
          <w:b/>
          <w:bCs/>
          <w:color w:val="000000" w:themeColor="text1"/>
          <w:sz w:val="28"/>
          <w:szCs w:val="28"/>
          <w:lang w:val="es-ES" w:eastAsia="es-ES"/>
        </w:rPr>
      </w:pPr>
    </w:p>
    <w:p w14:paraId="40802E06" w14:textId="7BE7AA23" w:rsidR="00726037" w:rsidRPr="00FA3CD7" w:rsidRDefault="00726037" w:rsidP="00B33CD0">
      <w:pPr>
        <w:numPr>
          <w:ilvl w:val="1"/>
          <w:numId w:val="21"/>
        </w:numPr>
        <w:autoSpaceDE w:val="0"/>
        <w:autoSpaceDN w:val="0"/>
        <w:adjustRightInd w:val="0"/>
        <w:jc w:val="both"/>
        <w:rPr>
          <w:rFonts w:ascii="Arial" w:hAnsi="Arial" w:cs="Arial"/>
          <w:b/>
          <w:bCs/>
          <w:color w:val="000000" w:themeColor="text1"/>
          <w:sz w:val="28"/>
          <w:szCs w:val="28"/>
          <w:lang w:val="es-ES_tradnl" w:eastAsia="es-ES"/>
        </w:rPr>
      </w:pPr>
      <w:r w:rsidRPr="007D5E52">
        <w:rPr>
          <w:rFonts w:ascii="Arial" w:hAnsi="Arial" w:cs="Arial"/>
          <w:b/>
          <w:iCs/>
          <w:color w:val="000000" w:themeColor="text1"/>
          <w:sz w:val="28"/>
          <w:szCs w:val="28"/>
          <w:lang w:val="es-ES" w:eastAsia="es-ES"/>
        </w:rPr>
        <w:t>Recuperación</w:t>
      </w:r>
      <w:r w:rsidR="009261BD" w:rsidRPr="007D5E52">
        <w:rPr>
          <w:rFonts w:ascii="Arial" w:hAnsi="Arial" w:cs="Arial"/>
          <w:b/>
          <w:iCs/>
          <w:color w:val="000000" w:themeColor="text1"/>
          <w:sz w:val="28"/>
          <w:szCs w:val="28"/>
          <w:lang w:val="es-ES" w:eastAsia="es-ES"/>
        </w:rPr>
        <w:t>, en la Ley de Presupuestos Generales del Estado para 2019,</w:t>
      </w:r>
      <w:r w:rsidRPr="007D5E52">
        <w:rPr>
          <w:rFonts w:ascii="Arial" w:hAnsi="Arial" w:cs="Arial"/>
          <w:b/>
          <w:iCs/>
          <w:color w:val="000000" w:themeColor="text1"/>
          <w:sz w:val="28"/>
          <w:szCs w:val="28"/>
          <w:lang w:val="es-ES" w:eastAsia="es-ES"/>
        </w:rPr>
        <w:t xml:space="preserve"> del subsidio por desempleo para mayores de 52 años</w:t>
      </w:r>
      <w:r w:rsidRPr="007D5E52">
        <w:rPr>
          <w:rFonts w:ascii="Arial" w:hAnsi="Arial" w:cs="Arial"/>
          <w:iCs/>
          <w:color w:val="000000" w:themeColor="text1"/>
          <w:sz w:val="28"/>
          <w:szCs w:val="28"/>
          <w:lang w:val="es-ES" w:eastAsia="es-ES"/>
        </w:rPr>
        <w:t xml:space="preserve">, volviendo a fijar en dicha edad el acceso al subsidio, estableciendo el cómputo de rentas sobre la base de las de la persona beneficiaria y no de la unidad familiar, suprimiendo la obligación de tener que acceder a la jubilación anticipada cuando se percibe y volviendo a establecer en el 125% del SMI la base mínima de cotización a la Seguridad Social durante su percepción. Esta medida se integrará en el marco del Plan de personas desempleadas de larga duración y se acompañará de medidas de refuerzo de las políticas activas de formación y empleo para fomentar la ocupación de las personas cubiertas por dicho subsidio.  </w:t>
      </w:r>
      <w:r w:rsidRPr="004B1209">
        <w:rPr>
          <w:rFonts w:ascii="Arial" w:hAnsi="Arial" w:cs="Calibri"/>
          <w:color w:val="000000" w:themeColor="text1"/>
          <w:sz w:val="28"/>
          <w:szCs w:val="28"/>
          <w:u w:val="single"/>
          <w:lang w:val="es-ES_tradnl" w:eastAsia="es-ES"/>
        </w:rPr>
        <w:t xml:space="preserve">IMPACTO </w:t>
      </w:r>
      <w:r w:rsidR="00B33CD0" w:rsidRPr="00B33CD0">
        <w:rPr>
          <w:rFonts w:ascii="Arial" w:hAnsi="Arial" w:cs="Calibri"/>
          <w:color w:val="000000" w:themeColor="text1"/>
          <w:sz w:val="28"/>
          <w:szCs w:val="28"/>
          <w:u w:val="single"/>
          <w:lang w:val="es-ES_tradnl" w:eastAsia="es-ES"/>
        </w:rPr>
        <w:t>PRESUPUESTARIO</w:t>
      </w:r>
      <w:r w:rsidRPr="004B1209">
        <w:rPr>
          <w:rFonts w:ascii="Arial" w:hAnsi="Arial" w:cs="Calibri"/>
          <w:color w:val="000000" w:themeColor="text1"/>
          <w:sz w:val="28"/>
          <w:szCs w:val="28"/>
          <w:u w:val="single"/>
          <w:lang w:val="es-ES_tradnl" w:eastAsia="es-ES"/>
        </w:rPr>
        <w:t xml:space="preserve"> 2019: 323 millones de euros.</w:t>
      </w:r>
    </w:p>
    <w:p w14:paraId="3E552108" w14:textId="6921E627" w:rsidR="00FA3CD7" w:rsidRPr="004B1209" w:rsidRDefault="00FA3CD7" w:rsidP="00FA3CD7">
      <w:pPr>
        <w:autoSpaceDE w:val="0"/>
        <w:autoSpaceDN w:val="0"/>
        <w:adjustRightInd w:val="0"/>
        <w:jc w:val="both"/>
        <w:rPr>
          <w:rFonts w:ascii="Arial" w:hAnsi="Arial" w:cs="Arial"/>
          <w:b/>
          <w:bCs/>
          <w:color w:val="000000" w:themeColor="text1"/>
          <w:sz w:val="28"/>
          <w:szCs w:val="28"/>
          <w:lang w:val="es-ES_tradnl" w:eastAsia="es-ES"/>
        </w:rPr>
      </w:pPr>
    </w:p>
    <w:p w14:paraId="10726A09" w14:textId="1F5EC587" w:rsidR="00726037" w:rsidRPr="007D5E52" w:rsidRDefault="00726037" w:rsidP="00335BCF">
      <w:pPr>
        <w:numPr>
          <w:ilvl w:val="1"/>
          <w:numId w:val="21"/>
        </w:numPr>
        <w:autoSpaceDE w:val="0"/>
        <w:autoSpaceDN w:val="0"/>
        <w:adjustRightInd w:val="0"/>
        <w:jc w:val="both"/>
        <w:rPr>
          <w:rFonts w:ascii="Arial" w:hAnsi="Arial" w:cs="Arial"/>
          <w:b/>
          <w:bCs/>
          <w:color w:val="000000" w:themeColor="text1"/>
          <w:sz w:val="28"/>
          <w:szCs w:val="28"/>
          <w:lang w:val="es-ES" w:eastAsia="es-ES"/>
        </w:rPr>
      </w:pPr>
      <w:r w:rsidRPr="007D5E52">
        <w:rPr>
          <w:rFonts w:ascii="Arial" w:hAnsi="Arial" w:cs="Arial"/>
          <w:color w:val="000000" w:themeColor="text1"/>
          <w:sz w:val="28"/>
          <w:szCs w:val="28"/>
          <w:lang w:val="es-ES" w:eastAsia="es-ES"/>
        </w:rPr>
        <w:t>S</w:t>
      </w:r>
      <w:r w:rsidRPr="007D5E52">
        <w:rPr>
          <w:rFonts w:ascii="Arial" w:hAnsi="Arial" w:cs="Arial"/>
          <w:iCs/>
          <w:color w:val="000000" w:themeColor="text1"/>
          <w:sz w:val="28"/>
          <w:szCs w:val="28"/>
          <w:lang w:val="es-ES" w:eastAsia="es-ES"/>
        </w:rPr>
        <w:t>ustituir</w:t>
      </w:r>
      <w:r w:rsidR="009261BD" w:rsidRPr="007D5E52">
        <w:rPr>
          <w:rFonts w:ascii="Arial" w:hAnsi="Arial" w:cs="Arial"/>
          <w:iCs/>
          <w:color w:val="000000" w:themeColor="text1"/>
          <w:sz w:val="28"/>
          <w:szCs w:val="28"/>
          <w:lang w:val="es-ES" w:eastAsia="es-ES"/>
        </w:rPr>
        <w:t>, dentro de 2019,</w:t>
      </w:r>
      <w:r w:rsidRPr="007D5E52">
        <w:rPr>
          <w:rFonts w:ascii="Arial" w:hAnsi="Arial" w:cs="Arial"/>
          <w:iCs/>
          <w:color w:val="000000" w:themeColor="text1"/>
          <w:sz w:val="28"/>
          <w:szCs w:val="28"/>
          <w:lang w:val="es-ES" w:eastAsia="es-ES"/>
        </w:rPr>
        <w:t xml:space="preserve"> la Renta Activa de Inserción y los programas extraordinarios como el Prepara, el Programa de Activación para el Empleo (PAE) y el Subsidio extraordinario por desempleo (SED) por una </w:t>
      </w:r>
      <w:r w:rsidRPr="007D5E52">
        <w:rPr>
          <w:rFonts w:ascii="Arial" w:hAnsi="Arial" w:cs="Arial"/>
          <w:b/>
          <w:iCs/>
          <w:color w:val="000000" w:themeColor="text1"/>
          <w:sz w:val="28"/>
          <w:szCs w:val="28"/>
          <w:lang w:val="es-ES" w:eastAsia="es-ES"/>
        </w:rPr>
        <w:t>nueva regulación del sistema de protección asistencial por desempleo</w:t>
      </w:r>
      <w:r w:rsidRPr="007D5E52">
        <w:rPr>
          <w:rFonts w:ascii="Arial" w:hAnsi="Arial" w:cs="Arial"/>
          <w:iCs/>
          <w:color w:val="000000" w:themeColor="text1"/>
          <w:sz w:val="28"/>
          <w:szCs w:val="28"/>
          <w:lang w:val="es-ES" w:eastAsia="es-ES"/>
        </w:rPr>
        <w:t xml:space="preserve">, dotándole de mayor estabilidad, de manera que haga posible elevar la tasa de cobertura y la intensidad de la protección de las personas desempleadas que lo necesiten.  </w:t>
      </w:r>
    </w:p>
    <w:p w14:paraId="597DD6D0" w14:textId="4996DC7A" w:rsidR="00FA3CD7" w:rsidRPr="007D5E52" w:rsidRDefault="00FA3CD7" w:rsidP="00FA3CD7">
      <w:pPr>
        <w:autoSpaceDE w:val="0"/>
        <w:autoSpaceDN w:val="0"/>
        <w:adjustRightInd w:val="0"/>
        <w:jc w:val="both"/>
        <w:rPr>
          <w:rFonts w:ascii="Arial" w:hAnsi="Arial" w:cs="Arial"/>
          <w:b/>
          <w:bCs/>
          <w:color w:val="000000" w:themeColor="text1"/>
          <w:sz w:val="28"/>
          <w:szCs w:val="28"/>
          <w:lang w:val="es-ES" w:eastAsia="es-ES"/>
        </w:rPr>
      </w:pPr>
    </w:p>
    <w:p w14:paraId="7B8DB94A" w14:textId="77777777" w:rsidR="00726037" w:rsidRPr="004B1209" w:rsidRDefault="00726037" w:rsidP="00726037">
      <w:pPr>
        <w:ind w:left="720"/>
        <w:jc w:val="both"/>
        <w:rPr>
          <w:rFonts w:ascii="Arial" w:eastAsia="Calibri" w:hAnsi="Arial" w:cs="Arial"/>
          <w:color w:val="000000" w:themeColor="text1"/>
          <w:sz w:val="28"/>
          <w:szCs w:val="28"/>
          <w:u w:color="000000"/>
          <w:lang w:val="es-ES_tradnl" w:eastAsia="es-ES"/>
        </w:rPr>
      </w:pPr>
    </w:p>
    <w:p w14:paraId="070A5142" w14:textId="77777777" w:rsidR="00726037" w:rsidRPr="007D5E52" w:rsidRDefault="00726037" w:rsidP="00335BCF">
      <w:pPr>
        <w:numPr>
          <w:ilvl w:val="0"/>
          <w:numId w:val="12"/>
        </w:numPr>
        <w:autoSpaceDE w:val="0"/>
        <w:autoSpaceDN w:val="0"/>
        <w:adjustRightInd w:val="0"/>
        <w:jc w:val="both"/>
        <w:rPr>
          <w:rFonts w:ascii="Arial" w:hAnsi="Arial" w:cs="Arial"/>
          <w:b/>
          <w:color w:val="000000" w:themeColor="text1"/>
          <w:sz w:val="28"/>
          <w:szCs w:val="28"/>
          <w:lang w:val="es-ES" w:eastAsia="es-ES"/>
        </w:rPr>
      </w:pPr>
      <w:r w:rsidRPr="007D5E52">
        <w:rPr>
          <w:rFonts w:ascii="Arial" w:hAnsi="Arial" w:cs="Arial"/>
          <w:b/>
          <w:color w:val="000000" w:themeColor="text1"/>
          <w:sz w:val="28"/>
          <w:szCs w:val="28"/>
          <w:lang w:val="es-ES" w:eastAsia="es-ES"/>
        </w:rPr>
        <w:t>Recuperar un sistema de relaciones laborales equilibrado y garantista:</w:t>
      </w:r>
    </w:p>
    <w:p w14:paraId="31DC10BE" w14:textId="77777777" w:rsidR="00726037" w:rsidRPr="007D5E52" w:rsidRDefault="00726037" w:rsidP="00726037">
      <w:pPr>
        <w:autoSpaceDE w:val="0"/>
        <w:autoSpaceDN w:val="0"/>
        <w:adjustRightInd w:val="0"/>
        <w:ind w:left="720"/>
        <w:jc w:val="both"/>
        <w:rPr>
          <w:rFonts w:ascii="Arial" w:hAnsi="Arial" w:cs="Arial"/>
          <w:b/>
          <w:color w:val="000000" w:themeColor="text1"/>
          <w:sz w:val="28"/>
          <w:szCs w:val="28"/>
          <w:lang w:val="es-ES" w:eastAsia="es-ES"/>
        </w:rPr>
      </w:pPr>
    </w:p>
    <w:p w14:paraId="627B129A" w14:textId="77777777" w:rsidR="00726037" w:rsidRPr="004B1209" w:rsidRDefault="00726037" w:rsidP="00726037">
      <w:pPr>
        <w:autoSpaceDE w:val="0"/>
        <w:autoSpaceDN w:val="0"/>
        <w:adjustRightInd w:val="0"/>
        <w:ind w:left="720"/>
        <w:jc w:val="both"/>
        <w:rPr>
          <w:rFonts w:ascii="Arial" w:hAnsi="Arial" w:cs="Arial"/>
          <w:color w:val="000000" w:themeColor="text1"/>
          <w:sz w:val="28"/>
          <w:szCs w:val="28"/>
          <w:lang w:eastAsia="es-ES"/>
        </w:rPr>
      </w:pPr>
      <w:r w:rsidRPr="007D5E52">
        <w:rPr>
          <w:rFonts w:ascii="Arial" w:hAnsi="Arial" w:cs="Arial"/>
          <w:color w:val="000000" w:themeColor="text1"/>
          <w:sz w:val="28"/>
          <w:szCs w:val="28"/>
          <w:lang w:val="es-ES" w:eastAsia="es-ES"/>
        </w:rPr>
        <w:t xml:space="preserve">Las reformas laborales aprobadas por el anterior Gobierno modificaron el modelo social, alejándolo del previsto en nuestra Constitución. Con ello, se alteró el principio básico de equilibrio de empresa y trabajadores y trabajadoras en el contrato de trabajo. Se trata de un principio que debe garantizarse a través de una intervención normativa de tutela de los derechos individuales y colectivos en la relación de trabajo, de forma que el mercado de trabajo se erija en un factor decisivo en la consecución de sociedades más igualitarias y justas. En definitiva, con mayor cohesión social. Es urgente recuperar un modelo de sistema de relaciones laborales más equilibrado y garantista, donde el trabajo digno, de calidad y con derechos sea la premisa fundamental. </w:t>
      </w:r>
      <w:r w:rsidRPr="004B1209">
        <w:rPr>
          <w:rFonts w:ascii="Arial" w:hAnsi="Arial" w:cs="Arial"/>
          <w:color w:val="000000" w:themeColor="text1"/>
          <w:sz w:val="28"/>
          <w:szCs w:val="28"/>
          <w:lang w:eastAsia="es-ES"/>
        </w:rPr>
        <w:t xml:space="preserve">Por ello se acuerda: </w:t>
      </w:r>
    </w:p>
    <w:p w14:paraId="26858606" w14:textId="77777777" w:rsidR="00726037" w:rsidRPr="004B1209" w:rsidRDefault="00726037" w:rsidP="00726037">
      <w:pPr>
        <w:autoSpaceDE w:val="0"/>
        <w:autoSpaceDN w:val="0"/>
        <w:adjustRightInd w:val="0"/>
        <w:jc w:val="both"/>
        <w:rPr>
          <w:rFonts w:ascii="Calibri" w:hAnsi="Calibri" w:cs="Calibri"/>
          <w:color w:val="000000" w:themeColor="text1"/>
          <w:lang w:eastAsia="es-ES"/>
        </w:rPr>
      </w:pPr>
    </w:p>
    <w:p w14:paraId="6B73531E" w14:textId="7C6D5266" w:rsidR="00726037" w:rsidRPr="007D5E52" w:rsidRDefault="00726037" w:rsidP="00335BCF">
      <w:pPr>
        <w:numPr>
          <w:ilvl w:val="1"/>
          <w:numId w:val="21"/>
        </w:numPr>
        <w:autoSpaceDE w:val="0"/>
        <w:autoSpaceDN w:val="0"/>
        <w:adjustRightInd w:val="0"/>
        <w:jc w:val="both"/>
        <w:rPr>
          <w:rFonts w:ascii="Arial" w:hAnsi="Arial" w:cs="Arial"/>
          <w:color w:val="000000" w:themeColor="text1"/>
          <w:sz w:val="28"/>
          <w:szCs w:val="28"/>
          <w:lang w:val="es-ES" w:eastAsia="es-ES"/>
        </w:rPr>
      </w:pPr>
      <w:r w:rsidRPr="007D5E52">
        <w:rPr>
          <w:rFonts w:ascii="Arial" w:hAnsi="Arial" w:cs="Arial"/>
          <w:color w:val="000000" w:themeColor="text1"/>
          <w:sz w:val="28"/>
          <w:szCs w:val="28"/>
          <w:lang w:val="es-ES" w:eastAsia="es-ES"/>
        </w:rPr>
        <w:t xml:space="preserve"> </w:t>
      </w:r>
      <w:r w:rsidRPr="007D5E52">
        <w:rPr>
          <w:rFonts w:ascii="Arial" w:hAnsi="Arial" w:cs="Arial"/>
          <w:b/>
          <w:iCs/>
          <w:color w:val="000000" w:themeColor="text1"/>
          <w:sz w:val="28"/>
          <w:szCs w:val="28"/>
          <w:lang w:val="es-ES" w:eastAsia="es-ES"/>
        </w:rPr>
        <w:t>Derogar</w:t>
      </w:r>
      <w:r w:rsidR="009261BD" w:rsidRPr="007D5E52">
        <w:rPr>
          <w:rFonts w:ascii="Arial" w:hAnsi="Arial" w:cs="Arial"/>
          <w:b/>
          <w:iCs/>
          <w:color w:val="000000" w:themeColor="text1"/>
          <w:sz w:val="28"/>
          <w:szCs w:val="28"/>
          <w:lang w:val="es-ES" w:eastAsia="es-ES"/>
        </w:rPr>
        <w:t>, antes de finaliz</w:t>
      </w:r>
      <w:r w:rsidR="001904E0" w:rsidRPr="007D5E52">
        <w:rPr>
          <w:rFonts w:ascii="Arial" w:hAnsi="Arial" w:cs="Arial"/>
          <w:b/>
          <w:iCs/>
          <w:color w:val="000000" w:themeColor="text1"/>
          <w:sz w:val="28"/>
          <w:szCs w:val="28"/>
          <w:lang w:val="es-ES" w:eastAsia="es-ES"/>
        </w:rPr>
        <w:t>a</w:t>
      </w:r>
      <w:r w:rsidR="009261BD" w:rsidRPr="007D5E52">
        <w:rPr>
          <w:rFonts w:ascii="Arial" w:hAnsi="Arial" w:cs="Arial"/>
          <w:b/>
          <w:iCs/>
          <w:color w:val="000000" w:themeColor="text1"/>
          <w:sz w:val="28"/>
          <w:szCs w:val="28"/>
          <w:lang w:val="es-ES" w:eastAsia="es-ES"/>
        </w:rPr>
        <w:t>r 2018,</w:t>
      </w:r>
      <w:r w:rsidRPr="007D5E52">
        <w:rPr>
          <w:rFonts w:ascii="Arial" w:hAnsi="Arial" w:cs="Arial"/>
          <w:b/>
          <w:iCs/>
          <w:color w:val="000000" w:themeColor="text1"/>
          <w:sz w:val="28"/>
          <w:szCs w:val="28"/>
          <w:lang w:val="es-ES" w:eastAsia="es-ES"/>
        </w:rPr>
        <w:t xml:space="preserve"> los aspectos más lesivos de la reforma laboral de 2012</w:t>
      </w:r>
      <w:r w:rsidRPr="007D5E52">
        <w:rPr>
          <w:rFonts w:ascii="Arial" w:hAnsi="Arial" w:cs="Arial"/>
          <w:iCs/>
          <w:color w:val="000000" w:themeColor="text1"/>
          <w:sz w:val="28"/>
          <w:szCs w:val="28"/>
          <w:lang w:val="es-ES" w:eastAsia="es-ES"/>
        </w:rPr>
        <w:t xml:space="preserve">, particularmente en materia de negociación colectiva, aprobando con carácter prioritario y urgente una nueva regulación laboral que incluya los siguientes elementos: </w:t>
      </w:r>
    </w:p>
    <w:p w14:paraId="424895EB" w14:textId="77777777" w:rsidR="00726037" w:rsidRPr="007D5E52" w:rsidRDefault="00726037" w:rsidP="00726037">
      <w:pPr>
        <w:autoSpaceDE w:val="0"/>
        <w:autoSpaceDN w:val="0"/>
        <w:adjustRightInd w:val="0"/>
        <w:ind w:left="1434"/>
        <w:jc w:val="both"/>
        <w:rPr>
          <w:rFonts w:ascii="Arial" w:hAnsi="Arial" w:cs="Arial"/>
          <w:color w:val="000000" w:themeColor="text1"/>
          <w:sz w:val="28"/>
          <w:szCs w:val="28"/>
          <w:lang w:val="es-ES" w:eastAsia="es-ES"/>
        </w:rPr>
      </w:pPr>
    </w:p>
    <w:p w14:paraId="612A0A6F" w14:textId="14F7BDAB" w:rsidR="00726037" w:rsidRPr="007D5E52" w:rsidRDefault="00726037" w:rsidP="00335BCF">
      <w:pPr>
        <w:numPr>
          <w:ilvl w:val="0"/>
          <w:numId w:val="22"/>
        </w:numPr>
        <w:autoSpaceDE w:val="0"/>
        <w:autoSpaceDN w:val="0"/>
        <w:adjustRightInd w:val="0"/>
        <w:jc w:val="both"/>
        <w:rPr>
          <w:rFonts w:ascii="Arial" w:hAnsi="Arial" w:cs="Arial"/>
          <w:color w:val="000000" w:themeColor="text1"/>
          <w:sz w:val="28"/>
          <w:szCs w:val="28"/>
          <w:lang w:val="es-ES" w:eastAsia="es-ES"/>
        </w:rPr>
      </w:pPr>
      <w:r w:rsidRPr="007D5E52">
        <w:rPr>
          <w:rFonts w:ascii="Arial" w:hAnsi="Arial" w:cs="Arial"/>
          <w:iCs/>
          <w:color w:val="000000" w:themeColor="text1"/>
          <w:sz w:val="28"/>
          <w:szCs w:val="28"/>
          <w:lang w:val="es-ES" w:eastAsia="es-ES"/>
        </w:rPr>
        <w:t>Ampliar el régimen de no caducidad del convenio colectivo, más allá de las previsiones contenidas en el mismo, a la finalización de su vigencia.</w:t>
      </w:r>
    </w:p>
    <w:p w14:paraId="1F445B0B" w14:textId="51AD3EA3" w:rsidR="00726037" w:rsidRPr="007D5E52" w:rsidRDefault="00726037" w:rsidP="00335BCF">
      <w:pPr>
        <w:numPr>
          <w:ilvl w:val="0"/>
          <w:numId w:val="22"/>
        </w:numPr>
        <w:autoSpaceDE w:val="0"/>
        <w:autoSpaceDN w:val="0"/>
        <w:adjustRightInd w:val="0"/>
        <w:jc w:val="both"/>
        <w:rPr>
          <w:rFonts w:ascii="Arial" w:hAnsi="Arial" w:cs="Arial"/>
          <w:color w:val="000000" w:themeColor="text1"/>
          <w:sz w:val="28"/>
          <w:szCs w:val="28"/>
          <w:lang w:val="es-ES" w:eastAsia="es-ES"/>
        </w:rPr>
      </w:pPr>
      <w:r w:rsidRPr="007D5E52">
        <w:rPr>
          <w:rFonts w:ascii="Arial" w:hAnsi="Arial" w:cs="Arial"/>
          <w:iCs/>
          <w:color w:val="000000" w:themeColor="text1"/>
          <w:sz w:val="28"/>
          <w:szCs w:val="28"/>
          <w:lang w:val="es-ES" w:eastAsia="es-ES"/>
        </w:rPr>
        <w:t>Revisar las causas y el procedimiento para la modificación sustancial de las condiciones de trabajo</w:t>
      </w:r>
      <w:r w:rsidR="002374F6" w:rsidRPr="007D5E52">
        <w:rPr>
          <w:rFonts w:ascii="Arial" w:hAnsi="Arial" w:cs="Arial"/>
          <w:iCs/>
          <w:color w:val="000000" w:themeColor="text1"/>
          <w:sz w:val="28"/>
          <w:szCs w:val="28"/>
          <w:lang w:val="es-ES" w:eastAsia="es-ES"/>
        </w:rPr>
        <w:t>.</w:t>
      </w:r>
      <w:r w:rsidRPr="007D5E52">
        <w:rPr>
          <w:rFonts w:ascii="Arial" w:hAnsi="Arial" w:cs="Arial"/>
          <w:iCs/>
          <w:color w:val="000000" w:themeColor="text1"/>
          <w:sz w:val="28"/>
          <w:szCs w:val="28"/>
          <w:lang w:val="es-ES" w:eastAsia="es-ES"/>
        </w:rPr>
        <w:t xml:space="preserve"> Reducir la dualidad entre trabajadores indefinidos y temporales y la inestabilidad y la rotación laboral, con medidas como desvincular el contrato de obra o servicio determinado de la realización de trabajos o tareas en el marco de contratas, subcontratas o concesiones administrativas</w:t>
      </w:r>
      <w:r w:rsidR="004343D2" w:rsidRPr="007D5E52">
        <w:rPr>
          <w:rFonts w:ascii="Arial" w:hAnsi="Arial" w:cs="Arial"/>
          <w:color w:val="000000" w:themeColor="text1"/>
          <w:sz w:val="28"/>
          <w:szCs w:val="28"/>
          <w:lang w:val="es-ES" w:eastAsia="es-ES"/>
        </w:rPr>
        <w:t>.</w:t>
      </w:r>
    </w:p>
    <w:p w14:paraId="1C65792F" w14:textId="7F0DC602" w:rsidR="00726037" w:rsidRPr="000462A8" w:rsidRDefault="00726037" w:rsidP="00335BCF">
      <w:pPr>
        <w:numPr>
          <w:ilvl w:val="0"/>
          <w:numId w:val="22"/>
        </w:numPr>
        <w:autoSpaceDE w:val="0"/>
        <w:autoSpaceDN w:val="0"/>
        <w:adjustRightInd w:val="0"/>
        <w:jc w:val="both"/>
        <w:rPr>
          <w:rFonts w:ascii="Arial" w:hAnsi="Arial" w:cs="Arial"/>
          <w:color w:val="000000" w:themeColor="text1"/>
          <w:sz w:val="28"/>
          <w:szCs w:val="28"/>
          <w:lang w:val="es-ES" w:eastAsia="es-ES"/>
        </w:rPr>
      </w:pPr>
      <w:r w:rsidRPr="007D5E52">
        <w:rPr>
          <w:rFonts w:ascii="Arial" w:hAnsi="Arial" w:cs="Arial"/>
          <w:iCs/>
          <w:color w:val="000000" w:themeColor="text1"/>
          <w:sz w:val="28"/>
          <w:szCs w:val="28"/>
          <w:lang w:val="es-ES" w:eastAsia="es-ES"/>
        </w:rPr>
        <w:t xml:space="preserve">Reforzar la obligación de constancia expresa del horario de trabajo en el contrato a tiempo parcial. </w:t>
      </w:r>
    </w:p>
    <w:p w14:paraId="7BE6BEC9" w14:textId="77777777" w:rsidR="00726037" w:rsidRPr="007D5E52" w:rsidRDefault="00726037" w:rsidP="00726037">
      <w:pPr>
        <w:autoSpaceDE w:val="0"/>
        <w:autoSpaceDN w:val="0"/>
        <w:adjustRightInd w:val="0"/>
        <w:jc w:val="both"/>
        <w:rPr>
          <w:rFonts w:ascii="Arial" w:hAnsi="Arial" w:cs="Arial"/>
          <w:color w:val="000000" w:themeColor="text1"/>
          <w:sz w:val="28"/>
          <w:szCs w:val="28"/>
          <w:lang w:val="es-ES" w:eastAsia="es-ES"/>
        </w:rPr>
      </w:pPr>
    </w:p>
    <w:p w14:paraId="44FBAB2E" w14:textId="77777777" w:rsidR="00726037" w:rsidRPr="007D5E52" w:rsidRDefault="00726037" w:rsidP="00726037">
      <w:pPr>
        <w:autoSpaceDE w:val="0"/>
        <w:autoSpaceDN w:val="0"/>
        <w:adjustRightInd w:val="0"/>
        <w:jc w:val="both"/>
        <w:rPr>
          <w:rFonts w:ascii="Arial" w:hAnsi="Arial" w:cs="Arial"/>
          <w:color w:val="000000" w:themeColor="text1"/>
          <w:sz w:val="28"/>
          <w:szCs w:val="28"/>
          <w:lang w:val="es-ES" w:eastAsia="es-ES"/>
        </w:rPr>
      </w:pPr>
    </w:p>
    <w:p w14:paraId="05E2E3C6" w14:textId="7C1047B0" w:rsidR="00726037" w:rsidRPr="007D5E52" w:rsidRDefault="00726037" w:rsidP="00726037">
      <w:pPr>
        <w:autoSpaceDE w:val="0"/>
        <w:autoSpaceDN w:val="0"/>
        <w:adjustRightInd w:val="0"/>
        <w:jc w:val="both"/>
        <w:rPr>
          <w:rFonts w:ascii="Arial" w:hAnsi="Arial" w:cs="Arial"/>
          <w:iCs/>
          <w:color w:val="000000" w:themeColor="text1"/>
          <w:sz w:val="28"/>
          <w:szCs w:val="28"/>
          <w:lang w:val="es-ES" w:eastAsia="es-ES"/>
        </w:rPr>
      </w:pPr>
      <w:r w:rsidRPr="007D5E52">
        <w:rPr>
          <w:rFonts w:ascii="Arial" w:hAnsi="Arial" w:cs="Arial"/>
          <w:color w:val="000000" w:themeColor="text1"/>
          <w:sz w:val="28"/>
          <w:szCs w:val="28"/>
          <w:lang w:val="es-ES" w:eastAsia="es-ES"/>
        </w:rPr>
        <w:t>4.</w:t>
      </w:r>
      <w:r w:rsidR="007F61DC" w:rsidRPr="007D5E52">
        <w:rPr>
          <w:rFonts w:ascii="Arial" w:hAnsi="Arial" w:cs="Arial"/>
          <w:color w:val="000000" w:themeColor="text1"/>
          <w:sz w:val="28"/>
          <w:szCs w:val="28"/>
          <w:lang w:val="es-ES" w:eastAsia="es-ES"/>
        </w:rPr>
        <w:t>6</w:t>
      </w:r>
      <w:r w:rsidRPr="007D5E52">
        <w:rPr>
          <w:rFonts w:ascii="Arial" w:hAnsi="Arial" w:cs="Arial"/>
          <w:color w:val="000000" w:themeColor="text1"/>
          <w:sz w:val="28"/>
          <w:szCs w:val="28"/>
          <w:lang w:val="es-ES" w:eastAsia="es-ES"/>
        </w:rPr>
        <w:t xml:space="preserve"> </w:t>
      </w:r>
      <w:r w:rsidRPr="007D5E52">
        <w:rPr>
          <w:rFonts w:ascii="Arial" w:hAnsi="Arial" w:cs="Arial"/>
          <w:b/>
          <w:iCs/>
          <w:color w:val="000000" w:themeColor="text1"/>
          <w:sz w:val="28"/>
          <w:szCs w:val="28"/>
          <w:lang w:val="es-ES" w:eastAsia="es-ES"/>
        </w:rPr>
        <w:t>Concluir</w:t>
      </w:r>
      <w:r w:rsidR="009261BD" w:rsidRPr="007D5E52">
        <w:rPr>
          <w:rFonts w:ascii="Arial" w:hAnsi="Arial" w:cs="Arial"/>
          <w:b/>
          <w:iCs/>
          <w:color w:val="000000" w:themeColor="text1"/>
          <w:sz w:val="28"/>
          <w:szCs w:val="28"/>
          <w:lang w:val="es-ES" w:eastAsia="es-ES"/>
        </w:rPr>
        <w:t xml:space="preserve"> con la mayor urgencia posible</w:t>
      </w:r>
      <w:r w:rsidRPr="007D5E52">
        <w:rPr>
          <w:rFonts w:ascii="Arial" w:hAnsi="Arial" w:cs="Arial"/>
          <w:b/>
          <w:iCs/>
          <w:color w:val="000000" w:themeColor="text1"/>
          <w:sz w:val="28"/>
          <w:szCs w:val="28"/>
          <w:lang w:val="es-ES" w:eastAsia="es-ES"/>
        </w:rPr>
        <w:t xml:space="preserve"> la tramitación parlamentaria de las Proposiciones de Ley referidas a las siguientes materias</w:t>
      </w:r>
      <w:r w:rsidRPr="007D5E52">
        <w:rPr>
          <w:rFonts w:ascii="Arial" w:hAnsi="Arial" w:cs="Arial"/>
          <w:iCs/>
          <w:color w:val="000000" w:themeColor="text1"/>
          <w:sz w:val="28"/>
          <w:szCs w:val="28"/>
          <w:lang w:val="es-ES" w:eastAsia="es-ES"/>
        </w:rPr>
        <w:t xml:space="preserve">: </w:t>
      </w:r>
    </w:p>
    <w:p w14:paraId="6C48D128" w14:textId="77777777" w:rsidR="00726037" w:rsidRPr="007D5E52" w:rsidRDefault="00726037" w:rsidP="00726037">
      <w:pPr>
        <w:autoSpaceDE w:val="0"/>
        <w:autoSpaceDN w:val="0"/>
        <w:adjustRightInd w:val="0"/>
        <w:jc w:val="both"/>
        <w:rPr>
          <w:rFonts w:ascii="Arial" w:hAnsi="Arial" w:cs="Arial"/>
          <w:iCs/>
          <w:color w:val="000000" w:themeColor="text1"/>
          <w:sz w:val="28"/>
          <w:szCs w:val="28"/>
          <w:lang w:val="es-ES" w:eastAsia="es-ES"/>
        </w:rPr>
      </w:pPr>
    </w:p>
    <w:p w14:paraId="408CEE82" w14:textId="77777777" w:rsidR="00726037" w:rsidRPr="007D5E52" w:rsidRDefault="00726037" w:rsidP="00335BCF">
      <w:pPr>
        <w:numPr>
          <w:ilvl w:val="0"/>
          <w:numId w:val="24"/>
        </w:numPr>
        <w:autoSpaceDE w:val="0"/>
        <w:autoSpaceDN w:val="0"/>
        <w:adjustRightInd w:val="0"/>
        <w:jc w:val="both"/>
        <w:rPr>
          <w:rFonts w:ascii="Arial" w:hAnsi="Arial" w:cs="Arial"/>
          <w:iCs/>
          <w:color w:val="000000" w:themeColor="text1"/>
          <w:sz w:val="28"/>
          <w:szCs w:val="28"/>
          <w:lang w:val="es-ES" w:eastAsia="es-ES"/>
        </w:rPr>
      </w:pPr>
      <w:r w:rsidRPr="007D5E52">
        <w:rPr>
          <w:rFonts w:ascii="Arial" w:hAnsi="Arial" w:cs="Arial"/>
          <w:iCs/>
          <w:color w:val="000000" w:themeColor="text1"/>
          <w:sz w:val="28"/>
          <w:szCs w:val="28"/>
          <w:lang w:val="es-ES" w:eastAsia="es-ES"/>
        </w:rPr>
        <w:lastRenderedPageBreak/>
        <w:t>Modificación del art. 42 del Estatuto de los Trabajadores para garantizar la igualdad en las condiciones laborales de los trabajadores subcontratados.</w:t>
      </w:r>
    </w:p>
    <w:p w14:paraId="79A6B82E" w14:textId="77777777" w:rsidR="00726037" w:rsidRPr="007D5E52" w:rsidRDefault="00726037" w:rsidP="00726037">
      <w:pPr>
        <w:autoSpaceDE w:val="0"/>
        <w:autoSpaceDN w:val="0"/>
        <w:adjustRightInd w:val="0"/>
        <w:ind w:firstLine="75"/>
        <w:jc w:val="both"/>
        <w:rPr>
          <w:rFonts w:ascii="Arial" w:hAnsi="Arial" w:cs="Arial"/>
          <w:iCs/>
          <w:color w:val="000000" w:themeColor="text1"/>
          <w:sz w:val="28"/>
          <w:szCs w:val="28"/>
          <w:lang w:val="es-ES" w:eastAsia="es-ES"/>
        </w:rPr>
      </w:pPr>
    </w:p>
    <w:p w14:paraId="0BF4BD71" w14:textId="77777777" w:rsidR="00726037" w:rsidRPr="007D5E52" w:rsidRDefault="00726037" w:rsidP="00335BCF">
      <w:pPr>
        <w:numPr>
          <w:ilvl w:val="0"/>
          <w:numId w:val="24"/>
        </w:numPr>
        <w:autoSpaceDE w:val="0"/>
        <w:autoSpaceDN w:val="0"/>
        <w:adjustRightInd w:val="0"/>
        <w:jc w:val="both"/>
        <w:rPr>
          <w:rFonts w:ascii="Arial" w:hAnsi="Arial" w:cs="Arial"/>
          <w:color w:val="000000" w:themeColor="text1"/>
          <w:sz w:val="28"/>
          <w:szCs w:val="28"/>
          <w:lang w:val="es-ES" w:eastAsia="es-ES"/>
        </w:rPr>
      </w:pPr>
      <w:r w:rsidRPr="007D5E52">
        <w:rPr>
          <w:rFonts w:ascii="Arial" w:hAnsi="Arial" w:cs="Arial"/>
          <w:iCs/>
          <w:color w:val="000000" w:themeColor="text1"/>
          <w:sz w:val="28"/>
          <w:szCs w:val="28"/>
          <w:lang w:val="es-ES" w:eastAsia="es-ES"/>
        </w:rPr>
        <w:t xml:space="preserve">Modificación del artículo 34 del Estatuto de los Trabajadores, para incluir la obligación de registrar diariamente el horario concreto de entrada y salida respecto de cada trabajador. </w:t>
      </w:r>
    </w:p>
    <w:p w14:paraId="47144DED" w14:textId="77777777" w:rsidR="00726037" w:rsidRPr="007D5E52" w:rsidRDefault="00726037" w:rsidP="00726037">
      <w:pPr>
        <w:autoSpaceDE w:val="0"/>
        <w:autoSpaceDN w:val="0"/>
        <w:adjustRightInd w:val="0"/>
        <w:jc w:val="both"/>
        <w:rPr>
          <w:rFonts w:ascii="Arial" w:hAnsi="Arial" w:cs="Arial"/>
          <w:color w:val="000000" w:themeColor="text1"/>
          <w:sz w:val="28"/>
          <w:szCs w:val="28"/>
          <w:lang w:val="es-ES" w:eastAsia="es-ES"/>
        </w:rPr>
      </w:pPr>
    </w:p>
    <w:p w14:paraId="70FE4793" w14:textId="5CED355F" w:rsidR="00726037" w:rsidRPr="007D5E52" w:rsidRDefault="00726037" w:rsidP="00335BCF">
      <w:pPr>
        <w:numPr>
          <w:ilvl w:val="0"/>
          <w:numId w:val="24"/>
        </w:numPr>
        <w:autoSpaceDE w:val="0"/>
        <w:autoSpaceDN w:val="0"/>
        <w:adjustRightInd w:val="0"/>
        <w:jc w:val="both"/>
        <w:rPr>
          <w:rFonts w:ascii="Arial" w:hAnsi="Arial" w:cs="Arial"/>
          <w:color w:val="000000" w:themeColor="text1"/>
          <w:sz w:val="28"/>
          <w:szCs w:val="28"/>
          <w:lang w:val="es-ES" w:eastAsia="es-ES"/>
        </w:rPr>
      </w:pPr>
      <w:r w:rsidRPr="007D5E52">
        <w:rPr>
          <w:rFonts w:ascii="Arial" w:hAnsi="Arial" w:cs="Arial"/>
          <w:iCs/>
          <w:color w:val="000000" w:themeColor="text1"/>
          <w:sz w:val="28"/>
          <w:szCs w:val="28"/>
          <w:lang w:val="es-ES" w:eastAsia="es-ES"/>
        </w:rPr>
        <w:t xml:space="preserve">La igualdad </w:t>
      </w:r>
      <w:r w:rsidR="001472D4" w:rsidRPr="00445C52">
        <w:rPr>
          <w:rFonts w:ascii="Arial" w:hAnsi="Arial" w:cs="Arial"/>
          <w:iCs/>
          <w:color w:val="000000" w:themeColor="text1"/>
          <w:sz w:val="28"/>
          <w:szCs w:val="28"/>
          <w:lang w:val="es-ES" w:eastAsia="es-ES"/>
        </w:rPr>
        <w:t>retributiva</w:t>
      </w:r>
      <w:r w:rsidR="001472D4" w:rsidRPr="00111C86">
        <w:rPr>
          <w:rFonts w:ascii="Arial" w:hAnsi="Arial" w:cs="Arial"/>
          <w:iCs/>
          <w:color w:val="000000" w:themeColor="text1"/>
          <w:sz w:val="28"/>
          <w:szCs w:val="28"/>
          <w:lang w:val="es-ES" w:eastAsia="es-ES"/>
        </w:rPr>
        <w:t xml:space="preserve"> </w:t>
      </w:r>
      <w:r w:rsidRPr="007D5E52">
        <w:rPr>
          <w:rFonts w:ascii="Arial" w:hAnsi="Arial" w:cs="Arial"/>
          <w:iCs/>
          <w:color w:val="000000" w:themeColor="text1"/>
          <w:sz w:val="28"/>
          <w:szCs w:val="28"/>
          <w:lang w:val="es-ES" w:eastAsia="es-ES"/>
        </w:rPr>
        <w:t xml:space="preserve">entre mujeres y hombres para acabar con la brecha salarial. </w:t>
      </w:r>
    </w:p>
    <w:p w14:paraId="660CC15F" w14:textId="77777777" w:rsidR="00726037" w:rsidRPr="007D5E52" w:rsidRDefault="00726037" w:rsidP="00726037">
      <w:pPr>
        <w:autoSpaceDE w:val="0"/>
        <w:autoSpaceDN w:val="0"/>
        <w:adjustRightInd w:val="0"/>
        <w:jc w:val="both"/>
        <w:rPr>
          <w:rFonts w:ascii="Arial" w:hAnsi="Arial" w:cs="Arial"/>
          <w:color w:val="000000" w:themeColor="text1"/>
          <w:sz w:val="28"/>
          <w:szCs w:val="28"/>
          <w:lang w:val="es-ES" w:eastAsia="es-ES"/>
        </w:rPr>
      </w:pPr>
    </w:p>
    <w:p w14:paraId="126333CE" w14:textId="77777777" w:rsidR="00726037" w:rsidRPr="007D5E52" w:rsidRDefault="00726037" w:rsidP="00335BCF">
      <w:pPr>
        <w:numPr>
          <w:ilvl w:val="0"/>
          <w:numId w:val="24"/>
        </w:numPr>
        <w:autoSpaceDE w:val="0"/>
        <w:autoSpaceDN w:val="0"/>
        <w:adjustRightInd w:val="0"/>
        <w:jc w:val="both"/>
        <w:rPr>
          <w:rFonts w:ascii="Arial" w:hAnsi="Arial" w:cs="Arial"/>
          <w:color w:val="000000" w:themeColor="text1"/>
          <w:sz w:val="28"/>
          <w:szCs w:val="28"/>
          <w:lang w:val="es-ES" w:eastAsia="es-ES"/>
        </w:rPr>
      </w:pPr>
      <w:r w:rsidRPr="007D5E52">
        <w:rPr>
          <w:rFonts w:ascii="Arial" w:hAnsi="Arial" w:cs="Arial"/>
          <w:iCs/>
          <w:color w:val="000000" w:themeColor="text1"/>
          <w:sz w:val="28"/>
          <w:szCs w:val="28"/>
          <w:lang w:val="es-ES" w:eastAsia="es-ES"/>
        </w:rPr>
        <w:t xml:space="preserve">La igualdad de trato y de oportunidades entre mujeres y hombres en el empleo y la ocupación, para acabar contra todas las formas de discriminación por razón de género y con los “techos de cristal”. </w:t>
      </w:r>
    </w:p>
    <w:p w14:paraId="02C71498" w14:textId="77777777" w:rsidR="00726037" w:rsidRPr="007D5E52" w:rsidRDefault="00726037" w:rsidP="00726037">
      <w:pPr>
        <w:autoSpaceDE w:val="0"/>
        <w:autoSpaceDN w:val="0"/>
        <w:adjustRightInd w:val="0"/>
        <w:jc w:val="both"/>
        <w:rPr>
          <w:rFonts w:ascii="Arial" w:hAnsi="Arial" w:cs="Arial"/>
          <w:color w:val="000000" w:themeColor="text1"/>
          <w:sz w:val="28"/>
          <w:szCs w:val="28"/>
          <w:lang w:val="es-ES" w:eastAsia="es-ES"/>
        </w:rPr>
      </w:pPr>
    </w:p>
    <w:p w14:paraId="2A6DCBE2" w14:textId="77777777" w:rsidR="00726037" w:rsidRPr="007D5E52" w:rsidRDefault="00726037" w:rsidP="00726037">
      <w:pPr>
        <w:autoSpaceDE w:val="0"/>
        <w:autoSpaceDN w:val="0"/>
        <w:adjustRightInd w:val="0"/>
        <w:jc w:val="both"/>
        <w:rPr>
          <w:rFonts w:ascii="Arial" w:hAnsi="Arial" w:cs="Arial"/>
          <w:color w:val="000000" w:themeColor="text1"/>
          <w:sz w:val="28"/>
          <w:szCs w:val="28"/>
          <w:lang w:val="es-ES" w:eastAsia="es-ES"/>
        </w:rPr>
      </w:pPr>
    </w:p>
    <w:p w14:paraId="51336D93" w14:textId="132555B5" w:rsidR="00726037" w:rsidRPr="007D5E52" w:rsidRDefault="00726037" w:rsidP="007D5E52">
      <w:pPr>
        <w:pStyle w:val="Prrafodelista"/>
        <w:numPr>
          <w:ilvl w:val="1"/>
          <w:numId w:val="23"/>
        </w:numPr>
        <w:autoSpaceDE w:val="0"/>
        <w:autoSpaceDN w:val="0"/>
        <w:adjustRightInd w:val="0"/>
        <w:spacing w:after="0" w:line="240" w:lineRule="auto"/>
        <w:jc w:val="both"/>
        <w:rPr>
          <w:rFonts w:ascii="Arial" w:hAnsi="Arial" w:cs="Arial"/>
          <w:iCs/>
          <w:color w:val="000000" w:themeColor="text1"/>
          <w:sz w:val="28"/>
          <w:szCs w:val="28"/>
        </w:rPr>
      </w:pPr>
      <w:r w:rsidRPr="007D5E52">
        <w:rPr>
          <w:rFonts w:ascii="Arial" w:hAnsi="Arial" w:cs="Arial"/>
          <w:b/>
          <w:iCs/>
          <w:color w:val="000000" w:themeColor="text1"/>
          <w:sz w:val="28"/>
          <w:szCs w:val="28"/>
        </w:rPr>
        <w:t>Iniciar en 2019, en el marco del diálogo social, los trabajos para la elaboración de un nuevo Estatuto de los Trabajadores del siglo XXI</w:t>
      </w:r>
      <w:r w:rsidRPr="007D5E52">
        <w:rPr>
          <w:rFonts w:ascii="Arial" w:hAnsi="Arial" w:cs="Arial"/>
          <w:iCs/>
          <w:color w:val="000000" w:themeColor="text1"/>
          <w:sz w:val="28"/>
          <w:szCs w:val="28"/>
        </w:rPr>
        <w:t xml:space="preserve">. </w:t>
      </w:r>
      <w:r w:rsidR="00432DCE" w:rsidRPr="007D5E52">
        <w:rPr>
          <w:rFonts w:ascii="Arial" w:hAnsi="Arial" w:cs="Arial"/>
          <w:iCs/>
          <w:color w:val="000000" w:themeColor="text1"/>
          <w:sz w:val="28"/>
          <w:szCs w:val="28"/>
        </w:rPr>
        <w:t xml:space="preserve">A tal efecto, se constituirá </w:t>
      </w:r>
      <w:r w:rsidRPr="007D5E52">
        <w:rPr>
          <w:rFonts w:ascii="Arial" w:hAnsi="Arial" w:cs="Arial"/>
          <w:iCs/>
          <w:color w:val="000000" w:themeColor="text1"/>
          <w:sz w:val="28"/>
          <w:szCs w:val="28"/>
        </w:rPr>
        <w:t xml:space="preserve">un grupo de trabajo para su redacción, integrado por expertos/expertas de reconocido prestigio, del ámbito académico y profesional. </w:t>
      </w:r>
    </w:p>
    <w:p w14:paraId="3CFF9464" w14:textId="77777777" w:rsidR="00726037" w:rsidRPr="007D5E52" w:rsidRDefault="00726037" w:rsidP="00726037">
      <w:pPr>
        <w:autoSpaceDE w:val="0"/>
        <w:autoSpaceDN w:val="0"/>
        <w:adjustRightInd w:val="0"/>
        <w:ind w:left="720"/>
        <w:jc w:val="both"/>
        <w:rPr>
          <w:rFonts w:ascii="Arial" w:hAnsi="Arial" w:cs="Arial"/>
          <w:iCs/>
          <w:color w:val="000000" w:themeColor="text1"/>
          <w:sz w:val="28"/>
          <w:szCs w:val="28"/>
          <w:lang w:val="es-ES" w:eastAsia="es-ES"/>
        </w:rPr>
      </w:pPr>
    </w:p>
    <w:p w14:paraId="33ECA110" w14:textId="22F26D8D" w:rsidR="00726037" w:rsidRPr="004B1209" w:rsidRDefault="00726037" w:rsidP="00335BCF">
      <w:pPr>
        <w:numPr>
          <w:ilvl w:val="1"/>
          <w:numId w:val="23"/>
        </w:numPr>
        <w:autoSpaceDE w:val="0"/>
        <w:autoSpaceDN w:val="0"/>
        <w:adjustRightInd w:val="0"/>
        <w:jc w:val="both"/>
        <w:rPr>
          <w:rFonts w:ascii="Arial" w:hAnsi="Arial" w:cs="Arial"/>
          <w:iCs/>
          <w:color w:val="000000" w:themeColor="text1"/>
          <w:sz w:val="28"/>
          <w:szCs w:val="28"/>
          <w:lang w:eastAsia="es-ES"/>
        </w:rPr>
      </w:pPr>
      <w:r w:rsidRPr="007D5E52">
        <w:rPr>
          <w:rFonts w:ascii="Arial" w:hAnsi="Arial" w:cs="Arial"/>
          <w:b/>
          <w:bCs/>
          <w:color w:val="000000" w:themeColor="text1"/>
          <w:sz w:val="28"/>
          <w:szCs w:val="28"/>
          <w:lang w:val="es-ES" w:eastAsia="es-ES"/>
        </w:rPr>
        <w:t xml:space="preserve"> </w:t>
      </w:r>
      <w:r w:rsidR="009261BD" w:rsidRPr="007D5E52">
        <w:rPr>
          <w:rFonts w:ascii="Arial" w:hAnsi="Arial" w:cs="Arial"/>
          <w:b/>
          <w:bCs/>
          <w:color w:val="000000" w:themeColor="text1"/>
          <w:sz w:val="28"/>
          <w:szCs w:val="28"/>
          <w:lang w:val="es-ES" w:eastAsia="es-ES"/>
        </w:rPr>
        <w:t xml:space="preserve">Ratificación, dentro de 2019, </w:t>
      </w:r>
      <w:r w:rsidRPr="007D5E52">
        <w:rPr>
          <w:rFonts w:ascii="Arial" w:hAnsi="Arial" w:cs="Arial"/>
          <w:b/>
          <w:bCs/>
          <w:color w:val="000000" w:themeColor="text1"/>
          <w:sz w:val="28"/>
          <w:szCs w:val="28"/>
          <w:lang w:val="es-ES" w:eastAsia="es-ES"/>
        </w:rPr>
        <w:t xml:space="preserve">de convenios internacionales en materia de derechos sociales. </w:t>
      </w:r>
      <w:r w:rsidRPr="007D5E52">
        <w:rPr>
          <w:rFonts w:ascii="Arial" w:hAnsi="Arial" w:cs="Arial"/>
          <w:color w:val="000000" w:themeColor="text1"/>
          <w:sz w:val="28"/>
          <w:szCs w:val="28"/>
          <w:lang w:val="es-ES" w:eastAsia="es-ES"/>
        </w:rPr>
        <w:t xml:space="preserve">Existen convenios adoptados por diferentes organizaciones internacionales que aún no han sido ratificados por España. Estos convenios reconocen derechos laborales y sociales que deben ser integrados y reconocidos plenamente en nuestro ordenamiento jurídico. </w:t>
      </w:r>
      <w:r w:rsidRPr="004B1209">
        <w:rPr>
          <w:rFonts w:ascii="Arial" w:hAnsi="Arial" w:cs="Arial"/>
          <w:iCs/>
          <w:color w:val="000000" w:themeColor="text1"/>
          <w:sz w:val="28"/>
          <w:szCs w:val="28"/>
          <w:lang w:eastAsia="es-ES"/>
        </w:rPr>
        <w:t xml:space="preserve">Con este objetivo: </w:t>
      </w:r>
    </w:p>
    <w:p w14:paraId="17EBA966" w14:textId="77777777" w:rsidR="00726037" w:rsidRPr="004B1209" w:rsidRDefault="00726037" w:rsidP="00726037">
      <w:pPr>
        <w:autoSpaceDE w:val="0"/>
        <w:autoSpaceDN w:val="0"/>
        <w:adjustRightInd w:val="0"/>
        <w:jc w:val="both"/>
        <w:rPr>
          <w:rFonts w:ascii="Arial" w:hAnsi="Arial" w:cs="Arial"/>
          <w:color w:val="000000" w:themeColor="text1"/>
          <w:sz w:val="28"/>
          <w:szCs w:val="28"/>
          <w:lang w:eastAsia="es-ES"/>
        </w:rPr>
      </w:pPr>
    </w:p>
    <w:p w14:paraId="46CE6594" w14:textId="63BC7AF1" w:rsidR="00726037" w:rsidRPr="007D5E52" w:rsidRDefault="00726037" w:rsidP="00335BCF">
      <w:pPr>
        <w:numPr>
          <w:ilvl w:val="0"/>
          <w:numId w:val="25"/>
        </w:numPr>
        <w:autoSpaceDE w:val="0"/>
        <w:autoSpaceDN w:val="0"/>
        <w:adjustRightInd w:val="0"/>
        <w:jc w:val="both"/>
        <w:rPr>
          <w:rFonts w:ascii="Arial" w:hAnsi="Arial" w:cs="Arial"/>
          <w:color w:val="000000" w:themeColor="text1"/>
          <w:sz w:val="28"/>
          <w:szCs w:val="28"/>
          <w:lang w:val="es-ES" w:eastAsia="es-ES"/>
        </w:rPr>
      </w:pPr>
      <w:r w:rsidRPr="007D5E52">
        <w:rPr>
          <w:rFonts w:ascii="Arial" w:hAnsi="Arial" w:cs="Arial"/>
          <w:color w:val="000000" w:themeColor="text1"/>
          <w:sz w:val="28"/>
          <w:szCs w:val="28"/>
          <w:lang w:val="es-ES" w:eastAsia="es-ES"/>
        </w:rPr>
        <w:t xml:space="preserve">Se </w:t>
      </w:r>
      <w:r w:rsidR="001472D4">
        <w:rPr>
          <w:rFonts w:ascii="Arial" w:hAnsi="Arial" w:cs="Arial"/>
          <w:iCs/>
          <w:color w:val="000000" w:themeColor="text1"/>
          <w:sz w:val="28"/>
          <w:szCs w:val="28"/>
          <w:lang w:val="es-ES" w:eastAsia="es-ES"/>
        </w:rPr>
        <w:t>ratificará</w:t>
      </w:r>
      <w:r w:rsidRPr="007D5E52">
        <w:rPr>
          <w:rFonts w:ascii="Arial" w:hAnsi="Arial" w:cs="Arial"/>
          <w:iCs/>
          <w:color w:val="000000" w:themeColor="text1"/>
          <w:sz w:val="28"/>
          <w:szCs w:val="28"/>
          <w:lang w:val="es-ES" w:eastAsia="es-ES"/>
        </w:rPr>
        <w:t xml:space="preserve"> por España de la Carta Social Europea revisada en 1996 del Consejo de Europa. </w:t>
      </w:r>
    </w:p>
    <w:p w14:paraId="771BA917" w14:textId="77777777" w:rsidR="00726037" w:rsidRPr="007D5E52" w:rsidRDefault="00726037" w:rsidP="00726037">
      <w:pPr>
        <w:autoSpaceDE w:val="0"/>
        <w:autoSpaceDN w:val="0"/>
        <w:adjustRightInd w:val="0"/>
        <w:jc w:val="both"/>
        <w:rPr>
          <w:rFonts w:ascii="Arial" w:hAnsi="Arial" w:cs="Arial"/>
          <w:color w:val="000000" w:themeColor="text1"/>
          <w:sz w:val="28"/>
          <w:szCs w:val="28"/>
          <w:lang w:val="es-ES" w:eastAsia="es-ES"/>
        </w:rPr>
      </w:pPr>
    </w:p>
    <w:p w14:paraId="7B32DEBF" w14:textId="77777777" w:rsidR="00726037" w:rsidRPr="004B1209" w:rsidRDefault="00726037" w:rsidP="00335BCF">
      <w:pPr>
        <w:numPr>
          <w:ilvl w:val="0"/>
          <w:numId w:val="25"/>
        </w:numPr>
        <w:autoSpaceDE w:val="0"/>
        <w:autoSpaceDN w:val="0"/>
        <w:adjustRightInd w:val="0"/>
        <w:jc w:val="both"/>
        <w:rPr>
          <w:rFonts w:ascii="Arial" w:hAnsi="Arial" w:cs="Arial"/>
          <w:color w:val="000000" w:themeColor="text1"/>
          <w:sz w:val="28"/>
          <w:szCs w:val="28"/>
          <w:lang w:val="es-ES_tradnl" w:eastAsia="es-ES"/>
        </w:rPr>
      </w:pPr>
      <w:r w:rsidRPr="007D5E52">
        <w:rPr>
          <w:rFonts w:ascii="Arial" w:hAnsi="Arial" w:cs="Arial"/>
          <w:color w:val="000000" w:themeColor="text1"/>
          <w:sz w:val="28"/>
          <w:szCs w:val="28"/>
          <w:lang w:val="es-ES" w:eastAsia="es-ES"/>
        </w:rPr>
        <w:t xml:space="preserve">Se </w:t>
      </w:r>
      <w:r w:rsidRPr="007D5E52">
        <w:rPr>
          <w:rFonts w:ascii="Arial" w:hAnsi="Arial" w:cs="Arial"/>
          <w:iCs/>
          <w:color w:val="000000" w:themeColor="text1"/>
          <w:sz w:val="28"/>
          <w:szCs w:val="28"/>
          <w:lang w:val="es-ES" w:eastAsia="es-ES"/>
        </w:rPr>
        <w:t xml:space="preserve">firmará y ratificará el Convenio número 189 de la Organización Internacional del Trabajo sobre las trabajadoras y los trabajadores domésticos de 2011. </w:t>
      </w:r>
    </w:p>
    <w:p w14:paraId="69984E47" w14:textId="77777777" w:rsidR="00726037" w:rsidRPr="007D5E52" w:rsidRDefault="00726037" w:rsidP="00726037">
      <w:pPr>
        <w:jc w:val="both"/>
        <w:rPr>
          <w:color w:val="000000" w:themeColor="text1"/>
          <w:lang w:val="es-ES"/>
        </w:rPr>
      </w:pPr>
    </w:p>
    <w:p w14:paraId="4432C6FC" w14:textId="7E5948C0" w:rsidR="00726037" w:rsidRDefault="00726037" w:rsidP="004343D2">
      <w:pPr>
        <w:pStyle w:val="Cuerpo"/>
        <w:spacing w:after="0" w:line="240" w:lineRule="auto"/>
        <w:outlineLvl w:val="1"/>
        <w:rPr>
          <w:rStyle w:val="cuerpo-texto"/>
          <w:rFonts w:ascii="Arial" w:eastAsia="Arial" w:hAnsi="Arial" w:cs="Arial"/>
          <w:b/>
          <w:bCs/>
          <w:sz w:val="28"/>
          <w:szCs w:val="28"/>
          <w:u w:val="single"/>
        </w:rPr>
      </w:pPr>
    </w:p>
    <w:p w14:paraId="3F935065" w14:textId="0F6C3DFA" w:rsidR="00464696" w:rsidRDefault="00464696" w:rsidP="00464696">
      <w:pPr>
        <w:pStyle w:val="Cuerpo"/>
        <w:spacing w:after="0" w:line="240" w:lineRule="auto"/>
        <w:outlineLvl w:val="1"/>
        <w:rPr>
          <w:rStyle w:val="cuerpo-texto"/>
          <w:rFonts w:ascii="Arial" w:eastAsia="Arial" w:hAnsi="Arial" w:cs="Arial"/>
          <w:sz w:val="28"/>
          <w:szCs w:val="28"/>
        </w:rPr>
      </w:pPr>
    </w:p>
    <w:p w14:paraId="11801526" w14:textId="47FB0C4E" w:rsidR="00464696" w:rsidRPr="002374F6" w:rsidRDefault="00464696" w:rsidP="00335BCF">
      <w:pPr>
        <w:pStyle w:val="Cuerpo"/>
        <w:numPr>
          <w:ilvl w:val="0"/>
          <w:numId w:val="11"/>
        </w:numPr>
        <w:spacing w:after="0" w:line="240" w:lineRule="auto"/>
        <w:outlineLvl w:val="1"/>
        <w:rPr>
          <w:rStyle w:val="cuerpo-texto"/>
          <w:rFonts w:ascii="Arial" w:eastAsia="Arial" w:hAnsi="Arial" w:cs="Arial"/>
          <w:b/>
          <w:bCs/>
          <w:color w:val="auto"/>
          <w:sz w:val="36"/>
          <w:szCs w:val="36"/>
          <w:u w:val="single"/>
        </w:rPr>
      </w:pPr>
      <w:r w:rsidRPr="002374F6">
        <w:rPr>
          <w:rStyle w:val="cuerpo-texto"/>
          <w:rFonts w:ascii="Arial" w:hAnsi="Arial"/>
          <w:b/>
          <w:bCs/>
          <w:color w:val="auto"/>
          <w:sz w:val="36"/>
          <w:szCs w:val="36"/>
          <w:u w:val="single"/>
          <w:lang w:val="de-DE"/>
        </w:rPr>
        <w:t>AUTÓNOMOS</w:t>
      </w:r>
    </w:p>
    <w:p w14:paraId="0513E56E" w14:textId="77777777" w:rsidR="003E1495" w:rsidRPr="001A36FA" w:rsidRDefault="003E1495" w:rsidP="003E1495">
      <w:pPr>
        <w:pStyle w:val="Cuerpo"/>
        <w:spacing w:after="0" w:line="240" w:lineRule="auto"/>
        <w:ind w:left="720"/>
        <w:outlineLvl w:val="1"/>
        <w:rPr>
          <w:rStyle w:val="cuerpo-texto"/>
          <w:rFonts w:ascii="Arial" w:eastAsia="Arial" w:hAnsi="Arial" w:cs="Arial"/>
          <w:b/>
          <w:bCs/>
          <w:color w:val="C00000"/>
          <w:sz w:val="36"/>
          <w:szCs w:val="36"/>
          <w:highlight w:val="yellow"/>
          <w:u w:val="single"/>
        </w:rPr>
      </w:pPr>
    </w:p>
    <w:p w14:paraId="196DC3FF" w14:textId="77777777" w:rsidR="002374F6" w:rsidRDefault="002374F6" w:rsidP="002374F6">
      <w:pPr>
        <w:jc w:val="both"/>
        <w:rPr>
          <w:rFonts w:eastAsia="Times New Roman"/>
          <w:lang w:val="es-ES" w:eastAsia="es-ES"/>
        </w:rPr>
      </w:pPr>
      <w:r w:rsidRPr="007D5E52">
        <w:rPr>
          <w:rFonts w:ascii="Arial" w:eastAsia="Times New Roman" w:hAnsi="Arial" w:cs="Arial"/>
          <w:sz w:val="28"/>
          <w:szCs w:val="28"/>
          <w:lang w:val="es-ES" w:eastAsia="es-ES"/>
        </w:rPr>
        <w:lastRenderedPageBreak/>
        <w:t xml:space="preserve">Actualmente hay más de tres millones de personas dadas de alta en el Régimen Especial de Trabajadores Autónomos, un modelo que debe evolucionar para adaptarlo mejor a la variabilidad de situaciones en la que se encuentra este colectivo. Por otro lado, en los últimos años está proliferando la figura de los “falsos autónomos”, aumentando la precariedad de estas personas, restándoles derechos y reduciendo las cotizaciones a la Seguridad Social. </w:t>
      </w:r>
      <w:r>
        <w:rPr>
          <w:rFonts w:ascii="Arial" w:eastAsia="Times New Roman" w:hAnsi="Arial" w:cs="Arial"/>
          <w:sz w:val="28"/>
          <w:szCs w:val="28"/>
          <w:lang w:eastAsia="es-ES"/>
        </w:rPr>
        <w:t>Por todo ello se acuerda</w:t>
      </w:r>
      <w:r>
        <w:rPr>
          <w:rFonts w:eastAsia="Times New Roman"/>
          <w:lang w:eastAsia="es-ES"/>
        </w:rPr>
        <w:t xml:space="preserve">:  </w:t>
      </w:r>
    </w:p>
    <w:p w14:paraId="1854C919" w14:textId="049E6B37" w:rsidR="00726037" w:rsidRPr="004B1209" w:rsidRDefault="00726037" w:rsidP="00726037">
      <w:pPr>
        <w:pStyle w:val="Default"/>
        <w:jc w:val="both"/>
        <w:rPr>
          <w:rFonts w:ascii="Arial" w:hAnsi="Arial" w:cs="Arial"/>
          <w:color w:val="000000" w:themeColor="text1"/>
          <w:sz w:val="28"/>
          <w:szCs w:val="28"/>
        </w:rPr>
      </w:pPr>
    </w:p>
    <w:p w14:paraId="34181B4C" w14:textId="3E63530F" w:rsidR="002374F6" w:rsidRDefault="00726037" w:rsidP="00335BCF">
      <w:pPr>
        <w:pStyle w:val="Default"/>
        <w:numPr>
          <w:ilvl w:val="1"/>
          <w:numId w:val="32"/>
        </w:numPr>
        <w:jc w:val="both"/>
        <w:rPr>
          <w:rFonts w:ascii="Arial" w:hAnsi="Arial" w:cs="Arial"/>
          <w:color w:val="000000" w:themeColor="text1"/>
          <w:sz w:val="28"/>
          <w:szCs w:val="28"/>
        </w:rPr>
      </w:pPr>
      <w:r w:rsidRPr="004B1209">
        <w:rPr>
          <w:rFonts w:ascii="Arial" w:hAnsi="Arial" w:cs="Arial"/>
          <w:b/>
          <w:iCs/>
          <w:color w:val="000000" w:themeColor="text1"/>
          <w:sz w:val="28"/>
          <w:szCs w:val="28"/>
        </w:rPr>
        <w:t>Reformar</w:t>
      </w:r>
      <w:r w:rsidR="009261BD">
        <w:rPr>
          <w:rFonts w:ascii="Arial" w:hAnsi="Arial" w:cs="Arial"/>
          <w:b/>
          <w:iCs/>
          <w:color w:val="000000" w:themeColor="text1"/>
          <w:sz w:val="28"/>
          <w:szCs w:val="28"/>
        </w:rPr>
        <w:t>, dentro de 2019,</w:t>
      </w:r>
      <w:r w:rsidRPr="004B1209">
        <w:rPr>
          <w:rFonts w:ascii="Arial" w:hAnsi="Arial" w:cs="Arial"/>
          <w:b/>
          <w:iCs/>
          <w:color w:val="000000" w:themeColor="text1"/>
          <w:sz w:val="28"/>
          <w:szCs w:val="28"/>
        </w:rPr>
        <w:t xml:space="preserve"> el sistema de cotización de los trabajadores autónomos para vincularlo a los ingresos reales</w:t>
      </w:r>
      <w:r w:rsidRPr="004B1209">
        <w:rPr>
          <w:rFonts w:ascii="Arial" w:hAnsi="Arial" w:cs="Arial"/>
          <w:iCs/>
          <w:color w:val="000000" w:themeColor="text1"/>
          <w:sz w:val="28"/>
          <w:szCs w:val="28"/>
        </w:rPr>
        <w:t xml:space="preserve">, de manera que se garantice a los autónomos con menos ingresos una cotización más baja. </w:t>
      </w:r>
    </w:p>
    <w:p w14:paraId="6596652F" w14:textId="3804E3DB" w:rsidR="002374F6" w:rsidRPr="004343D2" w:rsidRDefault="002374F6" w:rsidP="00335BCF">
      <w:pPr>
        <w:pStyle w:val="Default"/>
        <w:numPr>
          <w:ilvl w:val="1"/>
          <w:numId w:val="32"/>
        </w:numPr>
        <w:jc w:val="both"/>
        <w:rPr>
          <w:rFonts w:ascii="Arial" w:hAnsi="Arial" w:cs="Arial"/>
          <w:color w:val="000000" w:themeColor="text1"/>
          <w:sz w:val="28"/>
          <w:szCs w:val="28"/>
        </w:rPr>
      </w:pPr>
      <w:r w:rsidRPr="002374F6">
        <w:rPr>
          <w:rFonts w:ascii="Arial" w:hAnsi="Arial" w:cs="Arial"/>
          <w:b/>
          <w:iCs/>
          <w:color w:val="000000" w:themeColor="text1"/>
          <w:sz w:val="28"/>
          <w:szCs w:val="28"/>
        </w:rPr>
        <w:t>Combatir la proliferación de falsos autónomos</w:t>
      </w:r>
      <w:r w:rsidRPr="002374F6">
        <w:rPr>
          <w:rFonts w:ascii="Arial" w:hAnsi="Arial" w:cs="Arial"/>
          <w:iCs/>
          <w:color w:val="000000" w:themeColor="text1"/>
          <w:sz w:val="28"/>
          <w:szCs w:val="28"/>
        </w:rPr>
        <w:t xml:space="preserve">, </w:t>
      </w:r>
      <w:r w:rsidR="009261BD">
        <w:rPr>
          <w:rFonts w:ascii="Arial" w:hAnsi="Arial" w:cs="Arial"/>
          <w:iCs/>
          <w:color w:val="000000" w:themeColor="text1"/>
          <w:sz w:val="28"/>
          <w:szCs w:val="28"/>
        </w:rPr>
        <w:t xml:space="preserve">antes de finalizar 2018, </w:t>
      </w:r>
      <w:r w:rsidRPr="002374F6">
        <w:rPr>
          <w:rFonts w:ascii="Arial" w:hAnsi="Arial" w:cs="Arial"/>
          <w:iCs/>
          <w:color w:val="000000" w:themeColor="text1"/>
          <w:sz w:val="28"/>
          <w:szCs w:val="28"/>
        </w:rPr>
        <w:t xml:space="preserve">con medidas como determinar en la ley la presunción de que, salvo prueba en contrario, se considerarán relaciones laborales por cuenta ajena las prestaciones de servicios en las que los ingresos obtenidos por los trabajadores y las trabajadoras procedan de un único cliente o empleador. </w:t>
      </w:r>
    </w:p>
    <w:p w14:paraId="2AB243D4" w14:textId="77777777" w:rsidR="004343D2" w:rsidRDefault="004343D2" w:rsidP="004343D2">
      <w:pPr>
        <w:pStyle w:val="Default"/>
        <w:ind w:left="720"/>
        <w:jc w:val="both"/>
        <w:rPr>
          <w:rFonts w:ascii="Arial" w:hAnsi="Arial" w:cs="Arial"/>
          <w:color w:val="000000" w:themeColor="text1"/>
          <w:sz w:val="28"/>
          <w:szCs w:val="28"/>
        </w:rPr>
      </w:pPr>
    </w:p>
    <w:p w14:paraId="5DF899B6" w14:textId="655B0CE2" w:rsidR="002374F6" w:rsidRPr="002374F6" w:rsidRDefault="002374F6" w:rsidP="00335BCF">
      <w:pPr>
        <w:pStyle w:val="Default"/>
        <w:numPr>
          <w:ilvl w:val="1"/>
          <w:numId w:val="32"/>
        </w:numPr>
        <w:jc w:val="both"/>
        <w:rPr>
          <w:rFonts w:ascii="Arial" w:hAnsi="Arial" w:cs="Arial"/>
          <w:color w:val="000000" w:themeColor="text1"/>
          <w:sz w:val="28"/>
          <w:szCs w:val="28"/>
        </w:rPr>
      </w:pPr>
      <w:r w:rsidRPr="002374F6">
        <w:rPr>
          <w:rFonts w:ascii="Arial" w:eastAsia="Times New Roman" w:hAnsi="Arial" w:cs="Arial"/>
          <w:b/>
          <w:sz w:val="28"/>
          <w:szCs w:val="28"/>
        </w:rPr>
        <w:t>Evaluar</w:t>
      </w:r>
      <w:r w:rsidR="005522DC">
        <w:rPr>
          <w:rFonts w:ascii="Arial" w:eastAsia="Times New Roman" w:hAnsi="Arial" w:cs="Arial"/>
          <w:b/>
          <w:sz w:val="28"/>
          <w:szCs w:val="28"/>
        </w:rPr>
        <w:t>, en el plazo de 4 meses,</w:t>
      </w:r>
      <w:r w:rsidRPr="002374F6">
        <w:rPr>
          <w:rFonts w:ascii="Arial" w:eastAsia="Times New Roman" w:hAnsi="Arial" w:cs="Arial"/>
          <w:b/>
          <w:sz w:val="28"/>
          <w:szCs w:val="28"/>
        </w:rPr>
        <w:t xml:space="preserve"> el actual régimen especial del criterio de caja en el IVA</w:t>
      </w:r>
      <w:r w:rsidRPr="002374F6">
        <w:rPr>
          <w:rFonts w:ascii="Arial" w:eastAsia="Times New Roman" w:hAnsi="Arial" w:cs="Arial"/>
          <w:sz w:val="28"/>
          <w:szCs w:val="28"/>
        </w:rPr>
        <w:t xml:space="preserve"> y proceder, en su caso, a su revisión para, dentro de los límites de la directiva armonizada, hacerlo atractivo para </w:t>
      </w:r>
      <w:r>
        <w:rPr>
          <w:rFonts w:ascii="Arial" w:eastAsia="Times New Roman" w:hAnsi="Arial" w:cs="Arial"/>
          <w:sz w:val="28"/>
          <w:szCs w:val="28"/>
        </w:rPr>
        <w:t>autónomos y pequeñas empresas y</w:t>
      </w:r>
      <w:r w:rsidRPr="002374F6">
        <w:rPr>
          <w:rFonts w:ascii="Arial" w:eastAsia="Times New Roman" w:hAnsi="Arial" w:cs="Arial"/>
          <w:sz w:val="28"/>
          <w:szCs w:val="28"/>
        </w:rPr>
        <w:t xml:space="preserve"> conseguir que sea un sistema efectivo de diferimiento del ingreso del IVA hasta el cobro de sus facturas.</w:t>
      </w:r>
    </w:p>
    <w:p w14:paraId="397EA93E" w14:textId="1FBDA9C5" w:rsidR="00726037" w:rsidRDefault="00726037" w:rsidP="001A36FA">
      <w:pPr>
        <w:rPr>
          <w:rStyle w:val="cuerpo-texto"/>
          <w:rFonts w:ascii="Arial" w:eastAsia="Arial" w:hAnsi="Arial" w:cs="Arial"/>
          <w:sz w:val="28"/>
          <w:szCs w:val="28"/>
        </w:rPr>
      </w:pPr>
    </w:p>
    <w:p w14:paraId="704A9A58" w14:textId="77777777" w:rsidR="00464696" w:rsidRPr="00873E1E" w:rsidRDefault="00464696" w:rsidP="00464696">
      <w:pPr>
        <w:pStyle w:val="Cuerpo"/>
        <w:spacing w:after="0" w:line="240" w:lineRule="auto"/>
        <w:ind w:left="720"/>
        <w:outlineLvl w:val="1"/>
        <w:rPr>
          <w:rStyle w:val="cuerpo-texto"/>
          <w:rFonts w:ascii="Arial" w:eastAsia="Arial" w:hAnsi="Arial" w:cs="Arial"/>
          <w:b/>
          <w:bCs/>
          <w:sz w:val="28"/>
          <w:szCs w:val="28"/>
          <w:u w:val="single"/>
        </w:rPr>
      </w:pPr>
    </w:p>
    <w:p w14:paraId="79102757" w14:textId="77777777" w:rsidR="00464696" w:rsidRPr="00857A94" w:rsidRDefault="00464696" w:rsidP="007D5E52">
      <w:pPr>
        <w:pStyle w:val="Cuerpo"/>
        <w:numPr>
          <w:ilvl w:val="0"/>
          <w:numId w:val="11"/>
        </w:numPr>
        <w:spacing w:after="0" w:line="240" w:lineRule="auto"/>
        <w:jc w:val="both"/>
        <w:outlineLvl w:val="1"/>
        <w:rPr>
          <w:rStyle w:val="cuerpo-texto"/>
          <w:rFonts w:ascii="Arial" w:eastAsia="Arial" w:hAnsi="Arial" w:cs="Arial"/>
          <w:b/>
          <w:bCs/>
          <w:sz w:val="36"/>
          <w:szCs w:val="36"/>
          <w:u w:val="single"/>
        </w:rPr>
      </w:pPr>
      <w:r w:rsidRPr="007D5E52">
        <w:rPr>
          <w:rStyle w:val="cuerpo-texto"/>
          <w:rFonts w:ascii="Arial" w:hAnsi="Arial"/>
          <w:b/>
          <w:bCs/>
          <w:sz w:val="36"/>
          <w:szCs w:val="36"/>
          <w:u w:val="single"/>
          <w:lang w:val="es-ES"/>
        </w:rPr>
        <w:t xml:space="preserve">AYUDA A LAS FAMILIAS: combatir la pobreza infantil y avanzar en la universalización de la escuela entre 0-3 años y en la equiparación progresiva de permisos parentales. </w:t>
      </w:r>
    </w:p>
    <w:p w14:paraId="7BC21ABB" w14:textId="77777777" w:rsidR="00464696" w:rsidRPr="007D5E52" w:rsidRDefault="00464696" w:rsidP="00464696">
      <w:pPr>
        <w:pStyle w:val="Cuerpo"/>
        <w:spacing w:after="0" w:line="240" w:lineRule="auto"/>
        <w:outlineLvl w:val="1"/>
        <w:rPr>
          <w:rStyle w:val="cuerpo-texto"/>
          <w:rFonts w:ascii="Arial" w:hAnsi="Arial"/>
          <w:b/>
          <w:bCs/>
          <w:sz w:val="28"/>
          <w:szCs w:val="28"/>
          <w:u w:val="single"/>
          <w:lang w:val="es-ES"/>
        </w:rPr>
      </w:pPr>
    </w:p>
    <w:p w14:paraId="608867F3" w14:textId="77777777" w:rsidR="00464696" w:rsidRPr="008326CF" w:rsidRDefault="00464696" w:rsidP="00464696">
      <w:pPr>
        <w:pStyle w:val="Poromisin"/>
        <w:jc w:val="both"/>
        <w:rPr>
          <w:rFonts w:ascii="Gill Sans MT" w:hAnsi="Gill Sans MT" w:cs="Arial"/>
          <w:b/>
          <w:color w:val="000000" w:themeColor="text1"/>
          <w:sz w:val="28"/>
          <w:szCs w:val="28"/>
        </w:rPr>
      </w:pPr>
    </w:p>
    <w:p w14:paraId="6C08C465" w14:textId="77777777" w:rsidR="00464696" w:rsidRPr="00857A94" w:rsidRDefault="00464696" w:rsidP="00464696">
      <w:pPr>
        <w:pStyle w:val="Poromisin"/>
        <w:jc w:val="both"/>
        <w:rPr>
          <w:rFonts w:ascii="Arial" w:hAnsi="Arial" w:cs="Arial"/>
          <w:color w:val="000000" w:themeColor="text1"/>
          <w:sz w:val="28"/>
          <w:szCs w:val="28"/>
        </w:rPr>
      </w:pPr>
      <w:r w:rsidRPr="00857A94">
        <w:rPr>
          <w:rFonts w:ascii="Arial" w:hAnsi="Arial" w:cs="Arial"/>
          <w:color w:val="000000" w:themeColor="text1"/>
          <w:sz w:val="28"/>
          <w:szCs w:val="28"/>
        </w:rPr>
        <w:t xml:space="preserve">La situación socioeconómica de la infancia en nuestro país exige la adopción de medidas urgentes. Por ello se ha creado un Alto </w:t>
      </w:r>
      <w:r>
        <w:rPr>
          <w:rFonts w:ascii="Arial" w:hAnsi="Arial" w:cs="Arial"/>
          <w:color w:val="000000" w:themeColor="text1"/>
          <w:sz w:val="28"/>
          <w:szCs w:val="28"/>
        </w:rPr>
        <w:t>Comisionado de Lucha contra la Pobreza I</w:t>
      </w:r>
      <w:r w:rsidRPr="00857A94">
        <w:rPr>
          <w:rFonts w:ascii="Arial" w:hAnsi="Arial" w:cs="Arial"/>
          <w:color w:val="000000" w:themeColor="text1"/>
          <w:sz w:val="28"/>
          <w:szCs w:val="28"/>
        </w:rPr>
        <w:t xml:space="preserve">nfantil y </w:t>
      </w:r>
      <w:r>
        <w:rPr>
          <w:rFonts w:ascii="Arial" w:hAnsi="Arial" w:cs="Arial"/>
          <w:color w:val="000000" w:themeColor="text1"/>
          <w:sz w:val="28"/>
          <w:szCs w:val="28"/>
        </w:rPr>
        <w:t xml:space="preserve">se </w:t>
      </w:r>
      <w:r w:rsidRPr="00857A94">
        <w:rPr>
          <w:rFonts w:ascii="Arial" w:hAnsi="Arial" w:cs="Arial"/>
          <w:color w:val="000000" w:themeColor="text1"/>
          <w:sz w:val="28"/>
          <w:szCs w:val="28"/>
        </w:rPr>
        <w:t xml:space="preserve">ha puesto en marcha el Programa VECA destinado a proporcionar una convivencia inclusiva, aprendizaje, ocio y alimentación durante las vacaciones escolares. </w:t>
      </w:r>
    </w:p>
    <w:p w14:paraId="27633ED8" w14:textId="77777777" w:rsidR="00464696" w:rsidRPr="00857A94" w:rsidRDefault="00464696" w:rsidP="00464696">
      <w:pPr>
        <w:pStyle w:val="Poromisin"/>
        <w:jc w:val="both"/>
        <w:rPr>
          <w:rFonts w:ascii="Arial" w:hAnsi="Arial" w:cs="Arial"/>
          <w:color w:val="000000" w:themeColor="text1"/>
          <w:sz w:val="28"/>
          <w:szCs w:val="28"/>
        </w:rPr>
      </w:pPr>
    </w:p>
    <w:p w14:paraId="256EAA87" w14:textId="77777777" w:rsidR="00464696" w:rsidRPr="00857A94" w:rsidRDefault="00464696" w:rsidP="00464696">
      <w:pPr>
        <w:pStyle w:val="Poromisin"/>
        <w:jc w:val="both"/>
        <w:rPr>
          <w:rFonts w:ascii="Arial" w:hAnsi="Arial" w:cs="Arial"/>
          <w:color w:val="000000" w:themeColor="text1"/>
          <w:sz w:val="28"/>
          <w:szCs w:val="28"/>
        </w:rPr>
      </w:pPr>
      <w:r w:rsidRPr="00857A94">
        <w:rPr>
          <w:rFonts w:ascii="Arial" w:hAnsi="Arial" w:cs="Arial"/>
          <w:color w:val="000000" w:themeColor="text1"/>
          <w:sz w:val="28"/>
          <w:szCs w:val="28"/>
        </w:rPr>
        <w:t xml:space="preserve">La situación de desigualdad generada en España ha derivado en las tasas de pobreza conocidas, especialmente altas en el caso de hogares </w:t>
      </w:r>
      <w:r w:rsidRPr="00857A94">
        <w:rPr>
          <w:rFonts w:ascii="Arial" w:hAnsi="Arial" w:cs="Arial"/>
          <w:color w:val="000000" w:themeColor="text1"/>
          <w:sz w:val="28"/>
          <w:szCs w:val="28"/>
        </w:rPr>
        <w:lastRenderedPageBreak/>
        <w:t>con niños, lo que supone que los menores de 16 años sean el grupo de mayor riesgo cuando se calcula por tramos de edad.</w:t>
      </w:r>
    </w:p>
    <w:p w14:paraId="2190D084" w14:textId="77777777" w:rsidR="00464696" w:rsidRPr="00857A94" w:rsidRDefault="00464696" w:rsidP="00464696">
      <w:pPr>
        <w:pStyle w:val="Poromisin"/>
        <w:jc w:val="both"/>
        <w:rPr>
          <w:rFonts w:ascii="Arial" w:hAnsi="Arial" w:cs="Arial"/>
          <w:color w:val="000000" w:themeColor="text1"/>
          <w:sz w:val="28"/>
          <w:szCs w:val="28"/>
        </w:rPr>
      </w:pPr>
    </w:p>
    <w:p w14:paraId="41D15CC7" w14:textId="77EAF61C" w:rsidR="00464696" w:rsidRPr="00857A94" w:rsidRDefault="00F62913" w:rsidP="00464696">
      <w:pPr>
        <w:pStyle w:val="Poromisin"/>
        <w:jc w:val="both"/>
        <w:rPr>
          <w:rFonts w:ascii="Arial" w:hAnsi="Arial" w:cs="Arial"/>
          <w:color w:val="000000" w:themeColor="text1"/>
          <w:sz w:val="28"/>
          <w:szCs w:val="28"/>
        </w:rPr>
      </w:pPr>
      <w:r>
        <w:rPr>
          <w:rFonts w:ascii="Arial" w:hAnsi="Arial" w:cs="Arial"/>
          <w:color w:val="000000" w:themeColor="text1"/>
          <w:sz w:val="28"/>
          <w:szCs w:val="28"/>
        </w:rPr>
        <w:t xml:space="preserve">Es </w:t>
      </w:r>
      <w:r w:rsidR="00464696" w:rsidRPr="00857A94">
        <w:rPr>
          <w:rFonts w:ascii="Arial" w:hAnsi="Arial" w:cs="Arial"/>
          <w:color w:val="000000" w:themeColor="text1"/>
          <w:sz w:val="28"/>
          <w:szCs w:val="28"/>
        </w:rPr>
        <w:t>necesario adoptar medidas que proporcionen recursos a los hogares en situación más vulnerable, con el objetivo de erradicar las carencias severas.</w:t>
      </w:r>
      <w:r>
        <w:rPr>
          <w:rFonts w:ascii="Arial" w:hAnsi="Arial" w:cs="Arial"/>
          <w:color w:val="000000" w:themeColor="text1"/>
          <w:sz w:val="28"/>
          <w:szCs w:val="28"/>
        </w:rPr>
        <w:t xml:space="preserve"> </w:t>
      </w:r>
      <w:r w:rsidR="00464696">
        <w:rPr>
          <w:rFonts w:ascii="Arial" w:hAnsi="Arial" w:cs="Arial"/>
          <w:color w:val="000000" w:themeColor="text1"/>
          <w:sz w:val="28"/>
          <w:szCs w:val="28"/>
        </w:rPr>
        <w:t>Por todo ello, l</w:t>
      </w:r>
      <w:r w:rsidR="00464696" w:rsidRPr="00857A94">
        <w:rPr>
          <w:rFonts w:ascii="Arial" w:hAnsi="Arial" w:cs="Arial"/>
          <w:color w:val="000000" w:themeColor="text1"/>
          <w:sz w:val="28"/>
          <w:szCs w:val="28"/>
        </w:rPr>
        <w:t>as medidas que se acuerdan son:</w:t>
      </w:r>
    </w:p>
    <w:p w14:paraId="17E128D8" w14:textId="77777777" w:rsidR="00464696" w:rsidRPr="00857A94" w:rsidRDefault="00464696" w:rsidP="00464696">
      <w:pPr>
        <w:pStyle w:val="Poromisin"/>
        <w:jc w:val="both"/>
        <w:rPr>
          <w:rFonts w:ascii="Arial" w:hAnsi="Arial" w:cs="Arial"/>
          <w:color w:val="000000" w:themeColor="text1"/>
          <w:sz w:val="28"/>
          <w:szCs w:val="28"/>
        </w:rPr>
      </w:pPr>
    </w:p>
    <w:p w14:paraId="33E8A52F" w14:textId="77777777" w:rsidR="00464696" w:rsidRPr="00857A94" w:rsidRDefault="00464696" w:rsidP="00464696">
      <w:pPr>
        <w:pStyle w:val="Poromisin"/>
        <w:jc w:val="both"/>
        <w:rPr>
          <w:rFonts w:ascii="Arial" w:hAnsi="Arial" w:cs="Arial"/>
          <w:color w:val="000000" w:themeColor="text1"/>
          <w:sz w:val="28"/>
          <w:szCs w:val="28"/>
        </w:rPr>
      </w:pPr>
    </w:p>
    <w:p w14:paraId="7F15D72F" w14:textId="21B05AC6" w:rsidR="00464696" w:rsidRPr="00857A94" w:rsidRDefault="00464696" w:rsidP="00464696">
      <w:pPr>
        <w:pStyle w:val="Poromisin"/>
        <w:jc w:val="both"/>
        <w:rPr>
          <w:rFonts w:ascii="Arial" w:hAnsi="Arial" w:cs="Arial"/>
          <w:color w:val="000000" w:themeColor="text1"/>
          <w:sz w:val="28"/>
          <w:szCs w:val="28"/>
        </w:rPr>
      </w:pPr>
      <w:r>
        <w:rPr>
          <w:rFonts w:ascii="Arial" w:hAnsi="Arial" w:cs="Arial"/>
          <w:b/>
          <w:color w:val="000000" w:themeColor="text1"/>
          <w:sz w:val="28"/>
          <w:szCs w:val="28"/>
        </w:rPr>
        <w:t xml:space="preserve">6.1 </w:t>
      </w:r>
      <w:r w:rsidRPr="00857A94">
        <w:rPr>
          <w:rFonts w:ascii="Arial" w:hAnsi="Arial" w:cs="Arial"/>
          <w:b/>
          <w:color w:val="000000" w:themeColor="text1"/>
          <w:sz w:val="28"/>
          <w:szCs w:val="28"/>
        </w:rPr>
        <w:t>Desarrollar el Ingreso Mínimo Vital</w:t>
      </w:r>
      <w:r w:rsidRPr="00857A94">
        <w:rPr>
          <w:rFonts w:ascii="Arial" w:hAnsi="Arial" w:cs="Arial"/>
          <w:color w:val="000000" w:themeColor="text1"/>
          <w:sz w:val="28"/>
          <w:szCs w:val="28"/>
        </w:rPr>
        <w:t xml:space="preserve">, estructurado fundamentalmente en </w:t>
      </w:r>
      <w:r w:rsidR="008B5787">
        <w:rPr>
          <w:rFonts w:ascii="Arial" w:hAnsi="Arial" w:cs="Arial"/>
          <w:color w:val="000000" w:themeColor="text1"/>
          <w:sz w:val="28"/>
          <w:szCs w:val="28"/>
        </w:rPr>
        <w:t xml:space="preserve">un primer momento en </w:t>
      </w:r>
      <w:r w:rsidRPr="00857A94">
        <w:rPr>
          <w:rFonts w:ascii="Arial" w:hAnsi="Arial" w:cs="Arial"/>
          <w:color w:val="000000" w:themeColor="text1"/>
          <w:sz w:val="28"/>
          <w:szCs w:val="28"/>
        </w:rPr>
        <w:t xml:space="preserve">un incremento de la prestación por hijo a cargo para familias vulnerables y </w:t>
      </w:r>
      <w:r w:rsidR="008B5787">
        <w:rPr>
          <w:rFonts w:ascii="Arial" w:hAnsi="Arial" w:cs="Arial"/>
          <w:color w:val="000000" w:themeColor="text1"/>
          <w:sz w:val="28"/>
          <w:szCs w:val="28"/>
        </w:rPr>
        <w:t xml:space="preserve">posteriormente </w:t>
      </w:r>
      <w:r w:rsidRPr="00857A94">
        <w:rPr>
          <w:rFonts w:ascii="Arial" w:hAnsi="Arial" w:cs="Arial"/>
          <w:color w:val="000000" w:themeColor="text1"/>
          <w:sz w:val="28"/>
          <w:szCs w:val="28"/>
        </w:rPr>
        <w:t>en la creación de un programa de garantía de renta para familias sin ingresos, o con ingresos muy bajos.</w:t>
      </w:r>
    </w:p>
    <w:p w14:paraId="03ED217C" w14:textId="77777777" w:rsidR="00464696" w:rsidRPr="00857A94" w:rsidRDefault="00464696" w:rsidP="00464696">
      <w:pPr>
        <w:pStyle w:val="Poromisin"/>
        <w:jc w:val="both"/>
        <w:rPr>
          <w:rFonts w:ascii="Arial" w:hAnsi="Arial" w:cs="Arial"/>
          <w:color w:val="000000" w:themeColor="text1"/>
          <w:sz w:val="28"/>
          <w:szCs w:val="28"/>
        </w:rPr>
      </w:pPr>
    </w:p>
    <w:p w14:paraId="5DBA93ED" w14:textId="6CB1D929" w:rsidR="008B5787" w:rsidRDefault="00F62913" w:rsidP="008B5787">
      <w:pPr>
        <w:pStyle w:val="Poromisin"/>
        <w:jc w:val="both"/>
        <w:rPr>
          <w:rFonts w:ascii="Arial" w:hAnsi="Arial" w:cs="Arial"/>
          <w:sz w:val="28"/>
          <w:szCs w:val="28"/>
          <w:u w:val="single"/>
        </w:rPr>
      </w:pPr>
      <w:r>
        <w:rPr>
          <w:rFonts w:ascii="Arial" w:hAnsi="Arial" w:cs="Arial"/>
          <w:color w:val="000000" w:themeColor="text1"/>
          <w:sz w:val="28"/>
          <w:szCs w:val="28"/>
        </w:rPr>
        <w:t>Así, se</w:t>
      </w:r>
      <w:r w:rsidR="00464696" w:rsidRPr="00857A94">
        <w:rPr>
          <w:rFonts w:ascii="Arial" w:hAnsi="Arial" w:cs="Arial"/>
          <w:color w:val="000000" w:themeColor="text1"/>
          <w:sz w:val="28"/>
          <w:szCs w:val="28"/>
        </w:rPr>
        <w:t xml:space="preserve"> increment</w:t>
      </w:r>
      <w:r w:rsidR="008B5787">
        <w:rPr>
          <w:rFonts w:ascii="Arial" w:hAnsi="Arial" w:cs="Arial"/>
          <w:color w:val="000000" w:themeColor="text1"/>
          <w:sz w:val="28"/>
          <w:szCs w:val="28"/>
        </w:rPr>
        <w:t>ará progresivamente</w:t>
      </w:r>
      <w:r w:rsidR="00464696" w:rsidRPr="00857A94">
        <w:rPr>
          <w:rFonts w:ascii="Arial" w:hAnsi="Arial" w:cs="Arial"/>
          <w:color w:val="000000" w:themeColor="text1"/>
          <w:sz w:val="28"/>
          <w:szCs w:val="28"/>
        </w:rPr>
        <w:t xml:space="preserve"> la prestación por hijo a cargo, comenzando en los umbrales de pobreza severa que incluyen a las personas más necesitadas. </w:t>
      </w:r>
      <w:r w:rsidR="008B5787">
        <w:rPr>
          <w:rFonts w:ascii="Arial" w:hAnsi="Arial" w:cs="Arial"/>
          <w:color w:val="000000" w:themeColor="text1"/>
          <w:sz w:val="28"/>
          <w:szCs w:val="28"/>
        </w:rPr>
        <w:t>En 2019 se incrementará la prestación actual de 291 euros al año hasta llegar a 473 euros/año por hijo a cargo, lo que</w:t>
      </w:r>
      <w:r w:rsidR="008B5787">
        <w:rPr>
          <w:rFonts w:ascii="Arial" w:hAnsi="Arial" w:cs="Arial"/>
          <w:sz w:val="28"/>
          <w:szCs w:val="28"/>
        </w:rPr>
        <w:t xml:space="preserve"> permitiría</w:t>
      </w:r>
      <w:r w:rsidR="008B5787" w:rsidRPr="001A36FA">
        <w:rPr>
          <w:rFonts w:ascii="Arial" w:hAnsi="Arial" w:cs="Arial"/>
          <w:sz w:val="28"/>
          <w:szCs w:val="28"/>
        </w:rPr>
        <w:t xml:space="preserve"> una reducción de la pobreza infantil severa del </w:t>
      </w:r>
      <w:r w:rsidR="00364450">
        <w:rPr>
          <w:rFonts w:ascii="Arial" w:hAnsi="Arial" w:cs="Arial"/>
          <w:sz w:val="28"/>
          <w:szCs w:val="28"/>
        </w:rPr>
        <w:t>14,7</w:t>
      </w:r>
      <w:r w:rsidR="008B5787" w:rsidRPr="001A36FA">
        <w:rPr>
          <w:rFonts w:ascii="Arial" w:hAnsi="Arial" w:cs="Arial"/>
          <w:sz w:val="28"/>
          <w:szCs w:val="28"/>
        </w:rPr>
        <w:t xml:space="preserve">%, lo que equivale a reducir el número de niños y niñas en pobreza severa en </w:t>
      </w:r>
      <w:r w:rsidR="00364450">
        <w:rPr>
          <w:rFonts w:ascii="Arial" w:hAnsi="Arial" w:cs="Arial"/>
          <w:sz w:val="28"/>
          <w:szCs w:val="28"/>
        </w:rPr>
        <w:t>99.500</w:t>
      </w:r>
      <w:r w:rsidR="008B5787" w:rsidRPr="001A36FA">
        <w:rPr>
          <w:rFonts w:ascii="Arial" w:hAnsi="Arial" w:cs="Arial"/>
          <w:sz w:val="28"/>
          <w:szCs w:val="28"/>
        </w:rPr>
        <w:t>, un 1</w:t>
      </w:r>
      <w:r w:rsidR="00364450">
        <w:rPr>
          <w:rFonts w:ascii="Arial" w:hAnsi="Arial" w:cs="Arial"/>
          <w:sz w:val="28"/>
          <w:szCs w:val="28"/>
        </w:rPr>
        <w:t>6</w:t>
      </w:r>
      <w:r w:rsidR="008B5787" w:rsidRPr="001A36FA">
        <w:rPr>
          <w:rFonts w:ascii="Arial" w:hAnsi="Arial" w:cs="Arial"/>
          <w:sz w:val="28"/>
          <w:szCs w:val="28"/>
        </w:rPr>
        <w:t xml:space="preserve"> % del total.</w:t>
      </w:r>
      <w:r w:rsidR="008B5787">
        <w:rPr>
          <w:rFonts w:ascii="Arial" w:hAnsi="Arial" w:cs="Arial"/>
          <w:sz w:val="28"/>
          <w:szCs w:val="28"/>
        </w:rPr>
        <w:t xml:space="preserve"> </w:t>
      </w:r>
      <w:r w:rsidR="008B5787" w:rsidRPr="006600AD">
        <w:rPr>
          <w:rFonts w:ascii="Arial" w:hAnsi="Arial" w:cs="Arial"/>
          <w:sz w:val="28"/>
          <w:szCs w:val="28"/>
          <w:u w:val="single"/>
        </w:rPr>
        <w:t xml:space="preserve">IMPACTO </w:t>
      </w:r>
      <w:r w:rsidR="00B33CD0" w:rsidRPr="00B33CD0">
        <w:rPr>
          <w:rFonts w:ascii="Arial" w:hAnsi="Arial" w:cs="Arial"/>
          <w:sz w:val="28"/>
          <w:szCs w:val="28"/>
          <w:u w:val="single"/>
        </w:rPr>
        <w:t>PRESUPUESTARIO</w:t>
      </w:r>
      <w:r w:rsidR="008B5787" w:rsidRPr="006600AD">
        <w:rPr>
          <w:rFonts w:ascii="Arial" w:hAnsi="Arial" w:cs="Arial"/>
          <w:sz w:val="28"/>
          <w:szCs w:val="28"/>
          <w:u w:val="single"/>
        </w:rPr>
        <w:t xml:space="preserve"> 2019: </w:t>
      </w:r>
      <w:r w:rsidR="00364450" w:rsidRPr="006600AD">
        <w:rPr>
          <w:rFonts w:ascii="Arial" w:hAnsi="Arial" w:cs="Arial"/>
          <w:sz w:val="28"/>
          <w:szCs w:val="28"/>
          <w:u w:val="single"/>
        </w:rPr>
        <w:t>1</w:t>
      </w:r>
      <w:r w:rsidR="00364450">
        <w:rPr>
          <w:rFonts w:ascii="Arial" w:hAnsi="Arial" w:cs="Arial"/>
          <w:sz w:val="28"/>
          <w:szCs w:val="28"/>
          <w:u w:val="single"/>
        </w:rPr>
        <w:t>80</w:t>
      </w:r>
      <w:r w:rsidR="00364450" w:rsidRPr="006600AD">
        <w:rPr>
          <w:rFonts w:ascii="Arial" w:hAnsi="Arial" w:cs="Arial"/>
          <w:sz w:val="28"/>
          <w:szCs w:val="28"/>
          <w:u w:val="single"/>
        </w:rPr>
        <w:t xml:space="preserve"> </w:t>
      </w:r>
      <w:r w:rsidR="008B5787" w:rsidRPr="006600AD">
        <w:rPr>
          <w:rFonts w:ascii="Arial" w:hAnsi="Arial" w:cs="Arial"/>
          <w:sz w:val="28"/>
          <w:szCs w:val="28"/>
          <w:u w:val="single"/>
        </w:rPr>
        <w:t xml:space="preserve">millones de euros. </w:t>
      </w:r>
    </w:p>
    <w:p w14:paraId="01B40F14" w14:textId="7B2C7D93" w:rsidR="00D16C1B" w:rsidRDefault="00D16C1B" w:rsidP="008B5787">
      <w:pPr>
        <w:pStyle w:val="Poromisin"/>
        <w:jc w:val="both"/>
        <w:rPr>
          <w:rFonts w:ascii="Arial" w:hAnsi="Arial" w:cs="Arial"/>
          <w:sz w:val="28"/>
          <w:szCs w:val="28"/>
          <w:u w:val="single"/>
        </w:rPr>
      </w:pPr>
    </w:p>
    <w:p w14:paraId="74DA6C1B" w14:textId="51700474" w:rsidR="00D16C1B" w:rsidRPr="007D5E52" w:rsidRDefault="00D16C1B" w:rsidP="008B5787">
      <w:pPr>
        <w:pStyle w:val="Poromisin"/>
        <w:jc w:val="both"/>
        <w:rPr>
          <w:rFonts w:ascii="Arial" w:hAnsi="Arial" w:cs="Arial"/>
          <w:color w:val="000000" w:themeColor="text1"/>
          <w:sz w:val="28"/>
          <w:szCs w:val="28"/>
          <w:u w:val="single"/>
        </w:rPr>
      </w:pPr>
      <w:r w:rsidRPr="006600AD">
        <w:rPr>
          <w:rFonts w:ascii="Arial" w:hAnsi="Arial" w:cs="Arial"/>
          <w:b/>
          <w:sz w:val="28"/>
          <w:szCs w:val="28"/>
        </w:rPr>
        <w:t>6.2. Ayudas para comedor para combatir la pobreza infantil.</w:t>
      </w:r>
      <w:r>
        <w:rPr>
          <w:rFonts w:ascii="Arial" w:hAnsi="Arial" w:cs="Arial"/>
          <w:sz w:val="28"/>
          <w:szCs w:val="28"/>
        </w:rPr>
        <w:t xml:space="preserve">  Con el objetivo de garantizar que todos los menores de familias en situación de precariedad o riesgo de exclusión puedan acceder a comedor que les garantice una correcta alimentación. </w:t>
      </w:r>
      <w:r w:rsidRPr="007D5E52">
        <w:rPr>
          <w:rFonts w:ascii="Arial" w:hAnsi="Arial" w:cs="Arial"/>
          <w:sz w:val="28"/>
          <w:szCs w:val="28"/>
          <w:u w:val="single"/>
        </w:rPr>
        <w:t xml:space="preserve">IMPACTO </w:t>
      </w:r>
      <w:r w:rsidR="00B33CD0" w:rsidRPr="00B33CD0">
        <w:rPr>
          <w:rFonts w:ascii="Arial" w:hAnsi="Arial" w:cs="Arial"/>
          <w:sz w:val="28"/>
          <w:szCs w:val="28"/>
          <w:u w:val="single"/>
        </w:rPr>
        <w:t>PRESUPUESTARIO</w:t>
      </w:r>
      <w:r w:rsidRPr="007D5E52">
        <w:rPr>
          <w:rFonts w:ascii="Arial" w:hAnsi="Arial" w:cs="Arial"/>
          <w:sz w:val="28"/>
          <w:szCs w:val="28"/>
          <w:u w:val="single"/>
        </w:rPr>
        <w:t xml:space="preserve"> 2019: 25 millones de euros.</w:t>
      </w:r>
    </w:p>
    <w:p w14:paraId="1DFFCA71" w14:textId="77777777" w:rsidR="008B5787" w:rsidRDefault="008B5787" w:rsidP="00464696">
      <w:pPr>
        <w:pStyle w:val="Poromisin"/>
        <w:jc w:val="both"/>
        <w:rPr>
          <w:rFonts w:ascii="Arial" w:hAnsi="Arial" w:cs="Arial"/>
          <w:color w:val="000000" w:themeColor="text1"/>
          <w:sz w:val="28"/>
          <w:szCs w:val="28"/>
        </w:rPr>
      </w:pPr>
    </w:p>
    <w:p w14:paraId="3212B58A" w14:textId="2B54B6CE" w:rsidR="00F22B2A" w:rsidRPr="004338E7" w:rsidRDefault="00464696" w:rsidP="004338E7">
      <w:pPr>
        <w:jc w:val="both"/>
        <w:rPr>
          <w:rFonts w:eastAsia="Times New Roman"/>
          <w:bdr w:val="none" w:sz="0" w:space="0" w:color="auto"/>
          <w:lang w:val="es-ES" w:eastAsia="es-ES"/>
        </w:rPr>
      </w:pPr>
      <w:r>
        <w:rPr>
          <w:rStyle w:val="cuerpo-texto"/>
          <w:rFonts w:ascii="Arial" w:hAnsi="Arial"/>
          <w:b/>
          <w:sz w:val="28"/>
          <w:szCs w:val="28"/>
        </w:rPr>
        <w:t>6.</w:t>
      </w:r>
      <w:r w:rsidR="00D16C1B">
        <w:rPr>
          <w:rStyle w:val="cuerpo-texto"/>
          <w:rFonts w:ascii="Arial" w:hAnsi="Arial"/>
          <w:b/>
          <w:sz w:val="28"/>
          <w:szCs w:val="28"/>
        </w:rPr>
        <w:t>3</w:t>
      </w:r>
      <w:r>
        <w:rPr>
          <w:rStyle w:val="cuerpo-texto"/>
          <w:rFonts w:ascii="Arial" w:hAnsi="Arial"/>
          <w:b/>
          <w:sz w:val="28"/>
          <w:szCs w:val="28"/>
        </w:rPr>
        <w:t xml:space="preserve"> Impulsar</w:t>
      </w:r>
      <w:r w:rsidRPr="00857A94">
        <w:rPr>
          <w:rStyle w:val="cuerpo-texto"/>
          <w:rFonts w:ascii="Arial" w:hAnsi="Arial"/>
          <w:b/>
          <w:sz w:val="28"/>
          <w:szCs w:val="28"/>
        </w:rPr>
        <w:t xml:space="preserve"> la universalización de la Escuela entre los 0-3 años</w:t>
      </w:r>
      <w:r w:rsidRPr="00857A94">
        <w:rPr>
          <w:rStyle w:val="cuerpo-texto"/>
          <w:rFonts w:ascii="Arial" w:hAnsi="Arial"/>
          <w:sz w:val="28"/>
          <w:szCs w:val="28"/>
        </w:rPr>
        <w:t xml:space="preserve"> </w:t>
      </w:r>
      <w:r w:rsidRPr="004338E7">
        <w:rPr>
          <w:rStyle w:val="cuerpo-texto"/>
          <w:rFonts w:ascii="Arial" w:hAnsi="Arial" w:cs="Arial"/>
          <w:sz w:val="28"/>
          <w:szCs w:val="28"/>
        </w:rPr>
        <w:t xml:space="preserve">como medida que </w:t>
      </w:r>
      <w:r w:rsidR="00F22B2A" w:rsidRPr="004338E7">
        <w:rPr>
          <w:rStyle w:val="cuerpo-texto"/>
          <w:rFonts w:ascii="Arial" w:hAnsi="Arial" w:cs="Arial"/>
          <w:sz w:val="28"/>
          <w:szCs w:val="28"/>
        </w:rPr>
        <w:t xml:space="preserve">no sólo </w:t>
      </w:r>
      <w:r w:rsidRPr="004338E7">
        <w:rPr>
          <w:rStyle w:val="cuerpo-texto"/>
          <w:rFonts w:ascii="Arial" w:hAnsi="Arial" w:cs="Arial"/>
          <w:sz w:val="28"/>
          <w:szCs w:val="28"/>
        </w:rPr>
        <w:t>contri</w:t>
      </w:r>
      <w:r w:rsidR="00F22B2A" w:rsidRPr="004338E7">
        <w:rPr>
          <w:rStyle w:val="cuerpo-texto"/>
          <w:rFonts w:ascii="Arial" w:hAnsi="Arial" w:cs="Arial"/>
          <w:sz w:val="28"/>
          <w:szCs w:val="28"/>
        </w:rPr>
        <w:t xml:space="preserve">buye a reducir la desigualdad y </w:t>
      </w:r>
      <w:r w:rsidRPr="004338E7">
        <w:rPr>
          <w:rStyle w:val="cuerpo-texto"/>
          <w:rFonts w:ascii="Arial" w:hAnsi="Arial" w:cs="Arial"/>
          <w:sz w:val="28"/>
          <w:szCs w:val="28"/>
        </w:rPr>
        <w:t>a mejorar la conciliación de la vida laboral y familiar</w:t>
      </w:r>
      <w:r w:rsidR="00F22B2A" w:rsidRPr="004338E7">
        <w:rPr>
          <w:rStyle w:val="cuerpo-texto"/>
          <w:rFonts w:ascii="Arial" w:hAnsi="Arial" w:cs="Arial"/>
          <w:sz w:val="28"/>
          <w:szCs w:val="28"/>
        </w:rPr>
        <w:t xml:space="preserve">, sino que es un potente factor para combatir el fracaso escolar, impulsando el </w:t>
      </w:r>
      <w:r w:rsidR="008E156A">
        <w:rPr>
          <w:rStyle w:val="cuerpo-texto"/>
          <w:rFonts w:ascii="Arial" w:hAnsi="Arial" w:cs="Arial"/>
          <w:sz w:val="28"/>
          <w:szCs w:val="28"/>
        </w:rPr>
        <w:t>desarrollo</w:t>
      </w:r>
      <w:r w:rsidR="00F22B2A" w:rsidRPr="004338E7">
        <w:rPr>
          <w:rStyle w:val="cuerpo-texto"/>
          <w:rFonts w:ascii="Arial" w:hAnsi="Arial" w:cs="Arial"/>
          <w:sz w:val="28"/>
          <w:szCs w:val="28"/>
        </w:rPr>
        <w:t xml:space="preserve"> personal desde las primeras etapas de la vida</w:t>
      </w:r>
      <w:r w:rsidR="004338E7" w:rsidRPr="004338E7">
        <w:rPr>
          <w:rStyle w:val="cuerpo-texto"/>
          <w:rFonts w:ascii="Arial" w:hAnsi="Arial" w:cs="Arial"/>
          <w:sz w:val="28"/>
          <w:szCs w:val="28"/>
        </w:rPr>
        <w:t>.</w:t>
      </w:r>
      <w:r w:rsidR="004338E7" w:rsidRPr="007D5E52">
        <w:rPr>
          <w:rFonts w:ascii="Arial" w:hAnsi="Arial" w:cs="Arial"/>
          <w:sz w:val="28"/>
          <w:szCs w:val="28"/>
          <w:lang w:val="es-ES"/>
        </w:rPr>
        <w:t xml:space="preserve"> L</w:t>
      </w:r>
      <w:r w:rsidR="00F22B2A" w:rsidRPr="007D5E52">
        <w:rPr>
          <w:rFonts w:ascii="Arial" w:hAnsi="Arial" w:cs="Arial"/>
          <w:sz w:val="28"/>
          <w:szCs w:val="28"/>
          <w:lang w:val="es-ES"/>
        </w:rPr>
        <w:t xml:space="preserve">os niños y niñas que acuden a escuelas infantiles entre los 0 y los 3 años </w:t>
      </w:r>
      <w:r w:rsidR="004338E7" w:rsidRPr="004338E7">
        <w:rPr>
          <w:rFonts w:ascii="Arial" w:eastAsia="Times New Roman" w:hAnsi="Arial" w:cs="Arial"/>
          <w:sz w:val="28"/>
          <w:szCs w:val="28"/>
          <w:bdr w:val="none" w:sz="0" w:space="0" w:color="auto"/>
          <w:lang w:val="es-ES" w:eastAsia="es-ES"/>
        </w:rPr>
        <w:t>sientan las bases del aprendizaje que</w:t>
      </w:r>
      <w:r w:rsidR="004338E7">
        <w:rPr>
          <w:rFonts w:ascii="Arial" w:eastAsia="Times New Roman" w:hAnsi="Arial" w:cs="Arial"/>
          <w:sz w:val="28"/>
          <w:szCs w:val="28"/>
          <w:bdr w:val="none" w:sz="0" w:space="0" w:color="auto"/>
          <w:lang w:val="es-ES" w:eastAsia="es-ES"/>
        </w:rPr>
        <w:t xml:space="preserve"> les permite</w:t>
      </w:r>
      <w:r w:rsidR="004338E7" w:rsidRPr="004338E7">
        <w:rPr>
          <w:rFonts w:ascii="Arial" w:eastAsia="Times New Roman" w:hAnsi="Arial" w:cs="Arial"/>
          <w:sz w:val="28"/>
          <w:szCs w:val="28"/>
          <w:bdr w:val="none" w:sz="0" w:space="0" w:color="auto"/>
          <w:lang w:val="es-ES" w:eastAsia="es-ES"/>
        </w:rPr>
        <w:t xml:space="preserve"> </w:t>
      </w:r>
      <w:r w:rsidR="004338E7">
        <w:rPr>
          <w:rFonts w:ascii="Arial" w:eastAsia="Times New Roman" w:hAnsi="Arial" w:cs="Arial"/>
          <w:sz w:val="28"/>
          <w:szCs w:val="28"/>
          <w:bdr w:val="none" w:sz="0" w:space="0" w:color="auto"/>
          <w:lang w:val="es-ES" w:eastAsia="es-ES"/>
        </w:rPr>
        <w:t xml:space="preserve">posteriormente desarrollar sus </w:t>
      </w:r>
      <w:r w:rsidR="004338E7" w:rsidRPr="004338E7">
        <w:rPr>
          <w:rFonts w:ascii="Arial" w:eastAsia="Times New Roman" w:hAnsi="Arial" w:cs="Arial"/>
          <w:sz w:val="28"/>
          <w:szCs w:val="28"/>
          <w:bdr w:val="none" w:sz="0" w:space="0" w:color="auto"/>
          <w:lang w:val="es-ES" w:eastAsia="es-ES"/>
        </w:rPr>
        <w:t>habilidades y potenci</w:t>
      </w:r>
      <w:r w:rsidR="004338E7">
        <w:rPr>
          <w:rFonts w:ascii="Arial" w:eastAsia="Times New Roman" w:hAnsi="Arial" w:cs="Arial"/>
          <w:sz w:val="28"/>
          <w:szCs w:val="28"/>
          <w:bdr w:val="none" w:sz="0" w:space="0" w:color="auto"/>
          <w:lang w:val="es-ES" w:eastAsia="es-ES"/>
        </w:rPr>
        <w:t xml:space="preserve">alidades como personas adultas, </w:t>
      </w:r>
      <w:r w:rsidR="00F22B2A" w:rsidRPr="007D5E52">
        <w:rPr>
          <w:rFonts w:ascii="Arial" w:hAnsi="Arial" w:cs="Arial"/>
          <w:sz w:val="28"/>
          <w:szCs w:val="28"/>
          <w:lang w:val="es-ES"/>
        </w:rPr>
        <w:t>académica</w:t>
      </w:r>
      <w:r w:rsidR="004338E7" w:rsidRPr="007D5E52">
        <w:rPr>
          <w:rFonts w:ascii="Arial" w:hAnsi="Arial" w:cs="Arial"/>
          <w:sz w:val="28"/>
          <w:szCs w:val="28"/>
          <w:lang w:val="es-ES"/>
        </w:rPr>
        <w:t xml:space="preserve">. Esto </w:t>
      </w:r>
      <w:r w:rsidR="00F22B2A" w:rsidRPr="007D5E52">
        <w:rPr>
          <w:rFonts w:ascii="Arial" w:hAnsi="Arial" w:cs="Arial"/>
          <w:sz w:val="28"/>
          <w:szCs w:val="28"/>
          <w:lang w:val="es-ES"/>
        </w:rPr>
        <w:t xml:space="preserve">contribuye de forma positiva en la vida </w:t>
      </w:r>
      <w:r w:rsidR="00DA388A">
        <w:rPr>
          <w:rFonts w:ascii="Arial" w:hAnsi="Arial" w:cs="Arial"/>
          <w:sz w:val="28"/>
          <w:szCs w:val="28"/>
          <w:lang w:val="es-ES"/>
        </w:rPr>
        <w:t xml:space="preserve">personal y </w:t>
      </w:r>
      <w:r w:rsidR="00F22B2A" w:rsidRPr="007D5E52">
        <w:rPr>
          <w:rFonts w:ascii="Arial" w:hAnsi="Arial" w:cs="Arial"/>
          <w:sz w:val="28"/>
          <w:szCs w:val="28"/>
          <w:lang w:val="es-ES"/>
        </w:rPr>
        <w:t>profesional</w:t>
      </w:r>
      <w:r w:rsidR="00DA388A">
        <w:rPr>
          <w:rFonts w:ascii="Arial" w:hAnsi="Arial" w:cs="Arial"/>
          <w:sz w:val="28"/>
          <w:szCs w:val="28"/>
          <w:lang w:val="es-ES"/>
        </w:rPr>
        <w:t xml:space="preserve"> </w:t>
      </w:r>
      <w:r w:rsidR="004338E7" w:rsidRPr="007D5E52">
        <w:rPr>
          <w:rFonts w:ascii="Arial" w:hAnsi="Arial" w:cs="Arial"/>
          <w:sz w:val="28"/>
          <w:szCs w:val="28"/>
          <w:lang w:val="es-ES"/>
        </w:rPr>
        <w:t>y aumenta la igualdad de oportunidades.</w:t>
      </w:r>
    </w:p>
    <w:p w14:paraId="3E2FE172" w14:textId="77777777" w:rsidR="00F22B2A" w:rsidRDefault="00F22B2A" w:rsidP="00464696">
      <w:pPr>
        <w:pStyle w:val="Poromisin"/>
        <w:jc w:val="both"/>
      </w:pPr>
    </w:p>
    <w:p w14:paraId="06B999E5" w14:textId="73B98D86" w:rsidR="00464696" w:rsidRDefault="00F22B2A" w:rsidP="000462A8">
      <w:pPr>
        <w:pStyle w:val="Cuerpo"/>
        <w:spacing w:after="0" w:line="240" w:lineRule="auto"/>
        <w:jc w:val="both"/>
        <w:outlineLvl w:val="1"/>
        <w:rPr>
          <w:rStyle w:val="cuerpo-texto"/>
          <w:rFonts w:ascii="Arial" w:hAnsi="Arial"/>
          <w:color w:val="FF0000"/>
          <w:sz w:val="28"/>
          <w:szCs w:val="28"/>
          <w:lang w:val="it-IT"/>
        </w:rPr>
      </w:pPr>
      <w:r>
        <w:rPr>
          <w:rStyle w:val="cuerpo-texto"/>
          <w:rFonts w:ascii="Arial" w:hAnsi="Arial"/>
          <w:sz w:val="28"/>
          <w:szCs w:val="28"/>
        </w:rPr>
        <w:t xml:space="preserve">Con el objetivo </w:t>
      </w:r>
      <w:r w:rsidR="004338E7">
        <w:rPr>
          <w:rStyle w:val="cuerpo-texto"/>
          <w:rFonts w:ascii="Arial" w:hAnsi="Arial"/>
          <w:sz w:val="28"/>
          <w:szCs w:val="28"/>
        </w:rPr>
        <w:t xml:space="preserve">de avanzar decididamente en la universalización y </w:t>
      </w:r>
      <w:r w:rsidR="009C5CC2">
        <w:rPr>
          <w:rStyle w:val="cuerpo-texto"/>
          <w:rFonts w:ascii="Arial" w:hAnsi="Arial"/>
          <w:sz w:val="28"/>
          <w:szCs w:val="28"/>
        </w:rPr>
        <w:t>gratuidad</w:t>
      </w:r>
      <w:r w:rsidR="004338E7">
        <w:rPr>
          <w:rStyle w:val="cuerpo-texto"/>
          <w:rFonts w:ascii="Arial" w:hAnsi="Arial"/>
          <w:sz w:val="28"/>
          <w:szCs w:val="28"/>
        </w:rPr>
        <w:t xml:space="preserve"> de esta etapa educativa en el conjunto del país</w:t>
      </w:r>
      <w:r w:rsidR="00DA388A">
        <w:rPr>
          <w:rStyle w:val="cuerpo-texto"/>
          <w:rFonts w:ascii="Arial" w:hAnsi="Arial"/>
          <w:sz w:val="28"/>
          <w:szCs w:val="28"/>
        </w:rPr>
        <w:t xml:space="preserve"> en un sistema público</w:t>
      </w:r>
      <w:r w:rsidR="004338E7">
        <w:rPr>
          <w:rStyle w:val="cuerpo-texto"/>
          <w:rFonts w:ascii="Arial" w:hAnsi="Arial"/>
          <w:sz w:val="28"/>
          <w:szCs w:val="28"/>
        </w:rPr>
        <w:t>,</w:t>
      </w:r>
      <w:r>
        <w:rPr>
          <w:rStyle w:val="cuerpo-texto"/>
          <w:rFonts w:ascii="Arial" w:hAnsi="Arial"/>
          <w:sz w:val="28"/>
          <w:szCs w:val="28"/>
        </w:rPr>
        <w:t xml:space="preserve"> </w:t>
      </w:r>
      <w:r w:rsidR="00464696" w:rsidRPr="00857A94">
        <w:rPr>
          <w:rStyle w:val="cuerpo-texto"/>
          <w:rFonts w:ascii="Arial" w:hAnsi="Arial"/>
          <w:sz w:val="28"/>
          <w:szCs w:val="28"/>
        </w:rPr>
        <w:t xml:space="preserve">se facilitará que las Corporaciones Locales puedan destinar </w:t>
      </w:r>
      <w:r w:rsidR="00464696" w:rsidRPr="00857A94">
        <w:rPr>
          <w:rStyle w:val="cuerpo-texto"/>
          <w:rFonts w:ascii="Arial" w:hAnsi="Arial"/>
          <w:sz w:val="28"/>
          <w:szCs w:val="28"/>
        </w:rPr>
        <w:lastRenderedPageBreak/>
        <w:t>parte de su superávit a realizar Inversiones Financieramente Sostenibles (IFS) financiando y mejorando las escuelas infantiles actualmente gestion</w:t>
      </w:r>
      <w:r w:rsidR="004338E7">
        <w:rPr>
          <w:rStyle w:val="cuerpo-texto"/>
          <w:rFonts w:ascii="Arial" w:hAnsi="Arial"/>
          <w:sz w:val="28"/>
          <w:szCs w:val="28"/>
        </w:rPr>
        <w:t>adas por estas administraciones</w:t>
      </w:r>
      <w:r w:rsidR="00A017DA">
        <w:rPr>
          <w:rStyle w:val="cuerpo-texto"/>
          <w:rFonts w:ascii="Arial" w:hAnsi="Arial"/>
          <w:sz w:val="28"/>
          <w:szCs w:val="28"/>
        </w:rPr>
        <w:t>, lo que supone un impacto de 300 millones de euros</w:t>
      </w:r>
      <w:r w:rsidR="00364450">
        <w:rPr>
          <w:rStyle w:val="cuerpo-texto"/>
          <w:rFonts w:ascii="Arial" w:hAnsi="Arial"/>
          <w:sz w:val="28"/>
          <w:szCs w:val="28"/>
        </w:rPr>
        <w:t>. Así mismo se dotará con 30 millones de euros el Presupuesto de 2019 para aquellos m</w:t>
      </w:r>
      <w:r w:rsidR="00A017DA">
        <w:rPr>
          <w:rStyle w:val="cuerpo-texto"/>
          <w:rFonts w:ascii="Arial" w:hAnsi="Arial"/>
          <w:sz w:val="28"/>
          <w:szCs w:val="28"/>
        </w:rPr>
        <w:t>u</w:t>
      </w:r>
      <w:r w:rsidR="00364450">
        <w:rPr>
          <w:rStyle w:val="cuerpo-texto"/>
          <w:rFonts w:ascii="Arial" w:hAnsi="Arial"/>
          <w:sz w:val="28"/>
          <w:szCs w:val="28"/>
        </w:rPr>
        <w:t>n</w:t>
      </w:r>
      <w:r w:rsidR="00A017DA">
        <w:rPr>
          <w:rStyle w:val="cuerpo-texto"/>
          <w:rFonts w:ascii="Arial" w:hAnsi="Arial"/>
          <w:sz w:val="28"/>
          <w:szCs w:val="28"/>
        </w:rPr>
        <w:t>icip</w:t>
      </w:r>
      <w:r w:rsidR="00364450">
        <w:rPr>
          <w:rStyle w:val="cuerpo-texto"/>
          <w:rFonts w:ascii="Arial" w:hAnsi="Arial"/>
          <w:sz w:val="28"/>
          <w:szCs w:val="28"/>
        </w:rPr>
        <w:t>ios que, no contando con superávit, planifiquen inversión en estas infraestructuras</w:t>
      </w:r>
      <w:r w:rsidR="00464696" w:rsidRPr="00857A94">
        <w:rPr>
          <w:rStyle w:val="cuerpo-texto"/>
          <w:rFonts w:ascii="Arial" w:hAnsi="Arial"/>
          <w:sz w:val="28"/>
          <w:szCs w:val="28"/>
        </w:rPr>
        <w:t xml:space="preserve">. </w:t>
      </w:r>
      <w:r w:rsidR="00464696" w:rsidRPr="00857A94">
        <w:rPr>
          <w:rStyle w:val="cuerpo-texto"/>
          <w:rFonts w:ascii="Arial" w:hAnsi="Arial"/>
          <w:sz w:val="28"/>
          <w:szCs w:val="28"/>
          <w:u w:val="single"/>
        </w:rPr>
        <w:t xml:space="preserve">IMPACTO </w:t>
      </w:r>
      <w:r w:rsidR="00B33CD0" w:rsidRPr="00B33CD0">
        <w:rPr>
          <w:rStyle w:val="cuerpo-texto"/>
          <w:rFonts w:ascii="Arial" w:hAnsi="Arial"/>
          <w:sz w:val="28"/>
          <w:szCs w:val="28"/>
          <w:u w:val="single"/>
        </w:rPr>
        <w:t>PRESUPUESTARIO</w:t>
      </w:r>
      <w:r w:rsidR="00464696" w:rsidRPr="00857A94">
        <w:rPr>
          <w:rStyle w:val="cuerpo-texto"/>
          <w:rFonts w:ascii="Arial" w:hAnsi="Arial"/>
          <w:sz w:val="28"/>
          <w:szCs w:val="28"/>
          <w:u w:val="single"/>
        </w:rPr>
        <w:t xml:space="preserve"> 2019: 3</w:t>
      </w:r>
      <w:r w:rsidR="00364450">
        <w:rPr>
          <w:rStyle w:val="cuerpo-texto"/>
          <w:rFonts w:ascii="Arial" w:hAnsi="Arial"/>
          <w:sz w:val="28"/>
          <w:szCs w:val="28"/>
          <w:u w:val="single"/>
        </w:rPr>
        <w:t>3</w:t>
      </w:r>
      <w:r w:rsidR="00464696" w:rsidRPr="00857A94">
        <w:rPr>
          <w:rStyle w:val="cuerpo-texto"/>
          <w:rFonts w:ascii="Arial" w:hAnsi="Arial"/>
          <w:sz w:val="28"/>
          <w:szCs w:val="28"/>
          <w:u w:val="single"/>
        </w:rPr>
        <w:t>0 millones de euros.</w:t>
      </w:r>
      <w:r>
        <w:rPr>
          <w:rStyle w:val="cuerpo-texto"/>
          <w:rFonts w:ascii="Arial" w:hAnsi="Arial"/>
          <w:sz w:val="28"/>
          <w:szCs w:val="28"/>
        </w:rPr>
        <w:t xml:space="preserve"> Esta medida </w:t>
      </w:r>
      <w:r w:rsidRPr="00F22B2A">
        <w:rPr>
          <w:rStyle w:val="cuerpo-texto"/>
          <w:rFonts w:ascii="Arial" w:hAnsi="Arial"/>
          <w:sz w:val="28"/>
          <w:szCs w:val="28"/>
        </w:rPr>
        <w:t xml:space="preserve">servirá </w:t>
      </w:r>
      <w:r>
        <w:rPr>
          <w:rStyle w:val="cuerpo-texto"/>
          <w:rFonts w:ascii="Arial" w:hAnsi="Arial"/>
          <w:sz w:val="28"/>
          <w:szCs w:val="28"/>
        </w:rPr>
        <w:t xml:space="preserve">de soporte inicial para </w:t>
      </w:r>
      <w:r w:rsidR="004338E7">
        <w:rPr>
          <w:rStyle w:val="cuerpo-texto"/>
          <w:rFonts w:ascii="Arial" w:hAnsi="Arial"/>
          <w:sz w:val="28"/>
          <w:szCs w:val="28"/>
        </w:rPr>
        <w:t xml:space="preserve">la elaboración del plan de universalización que se diseñará </w:t>
      </w:r>
      <w:r>
        <w:rPr>
          <w:rStyle w:val="cuerpo-texto"/>
          <w:rFonts w:ascii="Arial" w:hAnsi="Arial"/>
          <w:sz w:val="28"/>
          <w:szCs w:val="28"/>
        </w:rPr>
        <w:t>a lo</w:t>
      </w:r>
      <w:r w:rsidR="004338E7">
        <w:rPr>
          <w:rStyle w:val="cuerpo-texto"/>
          <w:rFonts w:ascii="Arial" w:hAnsi="Arial"/>
          <w:sz w:val="28"/>
          <w:szCs w:val="28"/>
        </w:rPr>
        <w:t xml:space="preserve"> largo de 2019</w:t>
      </w:r>
      <w:r w:rsidRPr="00F22B2A">
        <w:rPr>
          <w:rStyle w:val="cuerpo-texto"/>
          <w:rFonts w:ascii="Arial" w:hAnsi="Arial"/>
          <w:sz w:val="28"/>
          <w:szCs w:val="28"/>
        </w:rPr>
        <w:t>, conjuntamente con las CC.AA. que tienen competencia en esta mater</w:t>
      </w:r>
      <w:r w:rsidR="004338E7">
        <w:rPr>
          <w:rStyle w:val="cuerpo-texto"/>
          <w:rFonts w:ascii="Arial" w:hAnsi="Arial"/>
          <w:sz w:val="28"/>
          <w:szCs w:val="28"/>
        </w:rPr>
        <w:t xml:space="preserve">ia, de forma que se incorpore al ciclo educativo la etapa de 0 a 3 años en una red de recursos integrada </w:t>
      </w:r>
      <w:r w:rsidR="00DA388A">
        <w:rPr>
          <w:rStyle w:val="cuerpo-texto"/>
          <w:rFonts w:ascii="Arial" w:hAnsi="Arial"/>
          <w:sz w:val="28"/>
          <w:szCs w:val="28"/>
        </w:rPr>
        <w:t xml:space="preserve">pública </w:t>
      </w:r>
      <w:r w:rsidR="004338E7">
        <w:rPr>
          <w:rStyle w:val="cuerpo-texto"/>
          <w:rFonts w:ascii="Arial" w:hAnsi="Arial"/>
          <w:sz w:val="28"/>
          <w:szCs w:val="28"/>
        </w:rPr>
        <w:t>y gratuita</w:t>
      </w:r>
      <w:r>
        <w:rPr>
          <w:rStyle w:val="cuerpo-texto"/>
          <w:rFonts w:ascii="Arial" w:hAnsi="Arial"/>
          <w:sz w:val="28"/>
          <w:szCs w:val="28"/>
        </w:rPr>
        <w:t>.</w:t>
      </w:r>
      <w:r w:rsidRPr="00F22B2A">
        <w:rPr>
          <w:rStyle w:val="cuerpo-texto"/>
          <w:rFonts w:ascii="Arial" w:hAnsi="Arial"/>
          <w:sz w:val="28"/>
          <w:szCs w:val="28"/>
        </w:rPr>
        <w:t xml:space="preserve"> </w:t>
      </w:r>
    </w:p>
    <w:p w14:paraId="62AD689F" w14:textId="77777777" w:rsidR="00464696" w:rsidRDefault="00464696" w:rsidP="001A36FA">
      <w:pPr>
        <w:rPr>
          <w:rStyle w:val="cuerpo-texto"/>
          <w:rFonts w:ascii="Arial" w:eastAsia="Arial" w:hAnsi="Arial" w:cs="Arial"/>
          <w:b/>
          <w:bCs/>
          <w:sz w:val="28"/>
          <w:szCs w:val="28"/>
          <w:u w:val="single"/>
        </w:rPr>
      </w:pPr>
    </w:p>
    <w:p w14:paraId="31939320" w14:textId="77777777" w:rsidR="00464696" w:rsidRDefault="00464696" w:rsidP="00464696">
      <w:pPr>
        <w:pStyle w:val="Cuerpo"/>
        <w:spacing w:after="0" w:line="240" w:lineRule="auto"/>
        <w:outlineLvl w:val="1"/>
        <w:rPr>
          <w:rStyle w:val="cuerpo-texto"/>
          <w:rFonts w:ascii="Arial" w:eastAsia="Arial" w:hAnsi="Arial" w:cs="Arial"/>
          <w:b/>
          <w:bCs/>
          <w:sz w:val="28"/>
          <w:szCs w:val="28"/>
          <w:u w:val="single"/>
        </w:rPr>
      </w:pPr>
    </w:p>
    <w:p w14:paraId="057FF3AB" w14:textId="77777777" w:rsidR="00464696" w:rsidRPr="009A74F6" w:rsidRDefault="00464696" w:rsidP="00335BCF">
      <w:pPr>
        <w:pStyle w:val="Cuerpo"/>
        <w:numPr>
          <w:ilvl w:val="0"/>
          <w:numId w:val="11"/>
        </w:numPr>
        <w:spacing w:after="0" w:line="240" w:lineRule="auto"/>
        <w:outlineLvl w:val="1"/>
        <w:rPr>
          <w:rStyle w:val="cuerpo-texto"/>
          <w:rFonts w:ascii="Arial" w:hAnsi="Arial"/>
          <w:b/>
          <w:bCs/>
          <w:sz w:val="36"/>
          <w:szCs w:val="36"/>
          <w:u w:val="single"/>
          <w:lang w:val="de-DE"/>
        </w:rPr>
      </w:pPr>
      <w:r w:rsidRPr="009A74F6">
        <w:rPr>
          <w:rStyle w:val="cuerpo-texto"/>
          <w:rFonts w:ascii="Arial" w:hAnsi="Arial"/>
          <w:b/>
          <w:bCs/>
          <w:sz w:val="36"/>
          <w:szCs w:val="36"/>
          <w:u w:val="single"/>
          <w:lang w:val="de-DE"/>
        </w:rPr>
        <w:t>CIENCIA E INNOVACION</w:t>
      </w:r>
      <w:r>
        <w:rPr>
          <w:rStyle w:val="cuerpo-texto"/>
          <w:rFonts w:ascii="Arial" w:hAnsi="Arial"/>
          <w:b/>
          <w:bCs/>
          <w:sz w:val="36"/>
          <w:szCs w:val="36"/>
          <w:u w:val="single"/>
          <w:lang w:val="de-DE"/>
        </w:rPr>
        <w:t>: las bases de un país competitivo</w:t>
      </w:r>
    </w:p>
    <w:p w14:paraId="18B38DB6" w14:textId="7ED71498" w:rsidR="00464696" w:rsidRDefault="00464696" w:rsidP="00464696">
      <w:pPr>
        <w:pStyle w:val="Cuerpo"/>
        <w:spacing w:after="0" w:line="240" w:lineRule="auto"/>
        <w:outlineLvl w:val="1"/>
        <w:rPr>
          <w:rStyle w:val="cuerpo-texto"/>
          <w:rFonts w:ascii="Arial" w:hAnsi="Arial"/>
          <w:b/>
          <w:bCs/>
          <w:sz w:val="28"/>
          <w:szCs w:val="28"/>
          <w:u w:val="single"/>
          <w:lang w:val="de-DE"/>
        </w:rPr>
      </w:pPr>
    </w:p>
    <w:p w14:paraId="2DA8D7B5" w14:textId="6A72911B" w:rsidR="004343D2" w:rsidRPr="007D5E52" w:rsidRDefault="004343D2" w:rsidP="004343D2">
      <w:pPr>
        <w:jc w:val="both"/>
        <w:rPr>
          <w:rFonts w:ascii="Arial" w:eastAsia="Times New Roman" w:hAnsi="Arial" w:cs="Arial"/>
          <w:color w:val="000000" w:themeColor="text1"/>
          <w:sz w:val="28"/>
          <w:szCs w:val="28"/>
          <w:lang w:val="es-ES" w:eastAsia="es-ES"/>
        </w:rPr>
      </w:pPr>
      <w:r w:rsidRPr="007D5E52">
        <w:rPr>
          <w:rFonts w:ascii="Arial" w:eastAsia="Times New Roman" w:hAnsi="Arial" w:cs="Arial"/>
          <w:color w:val="000000" w:themeColor="text1"/>
          <w:sz w:val="28"/>
          <w:szCs w:val="28"/>
          <w:lang w:val="es-ES" w:eastAsia="es-ES"/>
        </w:rPr>
        <w:t xml:space="preserve">La inversión en ciencia es una inversión inteligente porque revierte a la sociedad en modo de avances en los distintos ámbitos de </w:t>
      </w:r>
      <w:r w:rsidR="00432DCE" w:rsidRPr="007D5E52">
        <w:rPr>
          <w:rFonts w:ascii="Arial" w:eastAsia="Times New Roman" w:hAnsi="Arial" w:cs="Arial"/>
          <w:color w:val="000000" w:themeColor="text1"/>
          <w:sz w:val="28"/>
          <w:szCs w:val="28"/>
          <w:lang w:val="es-ES" w:eastAsia="es-ES"/>
        </w:rPr>
        <w:t>conocimiento, genera</w:t>
      </w:r>
      <w:r w:rsidRPr="007D5E52">
        <w:rPr>
          <w:rFonts w:ascii="Arial" w:eastAsia="Times New Roman" w:hAnsi="Arial" w:cs="Arial"/>
          <w:color w:val="000000" w:themeColor="text1"/>
          <w:sz w:val="28"/>
          <w:szCs w:val="28"/>
          <w:lang w:val="es-ES" w:eastAsia="es-ES"/>
        </w:rPr>
        <w:t xml:space="preserve"> empleo cualificado y competitivo, potencia el talento de las personas, que es el principal valor que tiene una sociedad, y </w:t>
      </w:r>
      <w:r w:rsidR="00432DCE" w:rsidRPr="007D5E52">
        <w:rPr>
          <w:rFonts w:ascii="Arial" w:eastAsia="Times New Roman" w:hAnsi="Arial" w:cs="Arial"/>
          <w:color w:val="000000" w:themeColor="text1"/>
          <w:sz w:val="28"/>
          <w:szCs w:val="28"/>
          <w:lang w:val="es-ES" w:eastAsia="es-ES"/>
        </w:rPr>
        <w:t>es una</w:t>
      </w:r>
      <w:r w:rsidRPr="007D5E52">
        <w:rPr>
          <w:rFonts w:ascii="Arial" w:eastAsia="Times New Roman" w:hAnsi="Arial" w:cs="Arial"/>
          <w:color w:val="000000" w:themeColor="text1"/>
          <w:sz w:val="28"/>
          <w:szCs w:val="28"/>
          <w:lang w:val="es-ES" w:eastAsia="es-ES"/>
        </w:rPr>
        <w:t xml:space="preserve"> fuente indudable de riqueza. No invierten más en investigación los países más ricos, sino que son más ricos aquellos países que más han invertido en investigación.   </w:t>
      </w:r>
    </w:p>
    <w:p w14:paraId="41680AC7" w14:textId="77777777" w:rsidR="004343D2" w:rsidRPr="007D5E52" w:rsidRDefault="004343D2" w:rsidP="004343D2">
      <w:pPr>
        <w:jc w:val="both"/>
        <w:rPr>
          <w:rFonts w:ascii="Arial" w:eastAsia="Times New Roman" w:hAnsi="Arial" w:cs="Arial"/>
          <w:color w:val="000000" w:themeColor="text1"/>
          <w:sz w:val="28"/>
          <w:szCs w:val="28"/>
          <w:lang w:val="es-ES" w:eastAsia="es-ES"/>
        </w:rPr>
      </w:pPr>
    </w:p>
    <w:p w14:paraId="4F724DD5" w14:textId="77777777" w:rsidR="004343D2" w:rsidRPr="007D5E52" w:rsidRDefault="004343D2" w:rsidP="004343D2">
      <w:pPr>
        <w:jc w:val="both"/>
        <w:rPr>
          <w:rFonts w:ascii="Arial" w:hAnsi="Arial" w:cs="Arial"/>
          <w:color w:val="000000" w:themeColor="text1"/>
          <w:sz w:val="28"/>
          <w:szCs w:val="28"/>
          <w:lang w:val="es-ES"/>
        </w:rPr>
      </w:pPr>
      <w:r w:rsidRPr="007D5E52">
        <w:rPr>
          <w:rFonts w:ascii="Arial" w:eastAsia="Times New Roman" w:hAnsi="Arial" w:cs="Arial"/>
          <w:color w:val="000000" w:themeColor="text1"/>
          <w:sz w:val="28"/>
          <w:szCs w:val="28"/>
          <w:lang w:val="es-ES" w:eastAsia="es-ES"/>
        </w:rPr>
        <w:t xml:space="preserve">En España hay mucho talento y profesionalidad en este ámbito, pero ha estado orillado por la devaluación de estas políticas a las que hemos asistido en época de crisis.  La ciencia, la investigación y la innovación son los pilares fundamentales para el crecimiento de nuestro país en el marco de un modelo competitivo y de cohesión social. Son la base imprescindible para el cambio de modelo productivo que nos haga ganar en competitividad internacional a través de productos y servicios con valor añadido, y no a través de la devaluación de las condiciones laborales de los trabajadores. </w:t>
      </w:r>
      <w:r w:rsidRPr="007D5E52">
        <w:rPr>
          <w:rFonts w:ascii="Arial" w:hAnsi="Arial" w:cs="Arial"/>
          <w:color w:val="000000" w:themeColor="text1"/>
          <w:sz w:val="28"/>
          <w:szCs w:val="28"/>
          <w:lang w:val="es-ES"/>
        </w:rPr>
        <w:t xml:space="preserve"> </w:t>
      </w:r>
      <w:r w:rsidRPr="007D5E52">
        <w:rPr>
          <w:rFonts w:ascii="Arial" w:eastAsia="Times New Roman" w:hAnsi="Arial" w:cs="Arial"/>
          <w:color w:val="000000" w:themeColor="text1"/>
          <w:sz w:val="28"/>
          <w:szCs w:val="28"/>
          <w:lang w:val="es-ES" w:eastAsia="es-ES"/>
        </w:rPr>
        <w:t>Las sociedades tecnológicas avanzadas necesariamente tenemos que apostar por patrones de crecimiento donde la investigación y la innovación sean elementos diferenciadores en los que sustentar una economía competitiva en un mundo globalizado.</w:t>
      </w:r>
    </w:p>
    <w:p w14:paraId="6F20C08A" w14:textId="77777777" w:rsidR="004343D2" w:rsidRPr="007D5E52" w:rsidRDefault="004343D2" w:rsidP="004343D2">
      <w:pPr>
        <w:rPr>
          <w:rFonts w:ascii="Arial" w:eastAsia="Times New Roman" w:hAnsi="Arial" w:cs="Arial"/>
          <w:color w:val="000000" w:themeColor="text1"/>
          <w:sz w:val="28"/>
          <w:szCs w:val="28"/>
          <w:lang w:val="es-ES" w:eastAsia="es-ES"/>
        </w:rPr>
      </w:pPr>
    </w:p>
    <w:p w14:paraId="56875801" w14:textId="77777777" w:rsidR="004343D2" w:rsidRPr="007D5E52" w:rsidRDefault="004343D2" w:rsidP="004343D2">
      <w:pPr>
        <w:jc w:val="both"/>
        <w:rPr>
          <w:rFonts w:ascii="Arial" w:eastAsia="Times New Roman" w:hAnsi="Arial" w:cs="Arial"/>
          <w:color w:val="000000" w:themeColor="text1"/>
          <w:sz w:val="28"/>
          <w:szCs w:val="28"/>
          <w:lang w:val="es-ES" w:eastAsia="es-ES"/>
        </w:rPr>
      </w:pPr>
      <w:r w:rsidRPr="007D5E52">
        <w:rPr>
          <w:rFonts w:ascii="Arial" w:eastAsia="Times New Roman" w:hAnsi="Arial" w:cs="Arial"/>
          <w:color w:val="000000" w:themeColor="text1"/>
          <w:sz w:val="28"/>
          <w:szCs w:val="28"/>
          <w:lang w:val="es-ES" w:eastAsia="es-ES"/>
        </w:rPr>
        <w:t xml:space="preserve">Por ello, es clave recuperar los años perdidos en materia de I+D+i y el presupuesto de 2019 contendrá recursos para que nuestro país avance a la posición que aspiramos: </w:t>
      </w:r>
    </w:p>
    <w:p w14:paraId="21481188" w14:textId="77777777" w:rsidR="004343D2" w:rsidRPr="007D5E52" w:rsidRDefault="004343D2" w:rsidP="004343D2">
      <w:pPr>
        <w:jc w:val="both"/>
        <w:rPr>
          <w:rFonts w:ascii="Arial" w:eastAsia="Times New Roman" w:hAnsi="Arial" w:cs="Arial"/>
          <w:color w:val="000000" w:themeColor="text1"/>
          <w:sz w:val="28"/>
          <w:szCs w:val="28"/>
          <w:lang w:val="es-ES" w:eastAsia="es-ES"/>
        </w:rPr>
      </w:pPr>
    </w:p>
    <w:p w14:paraId="64D548D9" w14:textId="77777777" w:rsidR="004343D2" w:rsidRDefault="004343D2" w:rsidP="00335BCF">
      <w:pPr>
        <w:pStyle w:val="Prrafodelista"/>
        <w:numPr>
          <w:ilvl w:val="1"/>
          <w:numId w:val="2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w:eastAsia="Times New Roman" w:hAnsi="Arial" w:cs="Arial"/>
          <w:color w:val="000000" w:themeColor="text1"/>
          <w:sz w:val="28"/>
          <w:szCs w:val="28"/>
          <w:bdr w:val="none" w:sz="0" w:space="0" w:color="auto"/>
          <w:lang w:val="es-ES"/>
        </w:rPr>
      </w:pPr>
      <w:r w:rsidRPr="009A348D">
        <w:rPr>
          <w:rFonts w:ascii="Arial" w:eastAsia="Times New Roman" w:hAnsi="Arial" w:cs="Arial"/>
          <w:b/>
          <w:color w:val="000000" w:themeColor="text1"/>
          <w:sz w:val="28"/>
          <w:szCs w:val="28"/>
          <w:bdr w:val="none" w:sz="0" w:space="0" w:color="auto"/>
          <w:lang w:val="es-ES"/>
        </w:rPr>
        <w:t>Subida de las partidas para Ciencia e I+D+i:</w:t>
      </w:r>
      <w:r w:rsidRPr="009A348D">
        <w:rPr>
          <w:rFonts w:ascii="Arial" w:eastAsia="Times New Roman" w:hAnsi="Arial" w:cs="Arial"/>
          <w:color w:val="000000" w:themeColor="text1"/>
          <w:sz w:val="28"/>
          <w:szCs w:val="28"/>
          <w:bdr w:val="none" w:sz="0" w:space="0" w:color="auto"/>
          <w:lang w:val="es-ES"/>
        </w:rPr>
        <w:t xml:space="preserve"> </w:t>
      </w:r>
    </w:p>
    <w:p w14:paraId="6558A0BF" w14:textId="4B1F5247" w:rsidR="004343D2" w:rsidRDefault="003A77EF" w:rsidP="004343D2">
      <w:pPr>
        <w:pStyle w:val="Prrafodelist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w:eastAsia="Times New Roman" w:hAnsi="Arial" w:cs="Arial"/>
          <w:color w:val="000000" w:themeColor="text1"/>
          <w:sz w:val="28"/>
          <w:szCs w:val="28"/>
          <w:bdr w:val="none" w:sz="0" w:space="0" w:color="auto"/>
          <w:lang w:val="es-ES"/>
        </w:rPr>
      </w:pPr>
      <w:r>
        <w:rPr>
          <w:rFonts w:ascii="Arial" w:eastAsia="Times New Roman" w:hAnsi="Arial" w:cs="Arial"/>
          <w:color w:val="000000" w:themeColor="text1"/>
          <w:sz w:val="28"/>
          <w:szCs w:val="28"/>
          <w:bdr w:val="none" w:sz="0" w:space="0" w:color="auto"/>
          <w:lang w:val="es-ES"/>
        </w:rPr>
        <w:t>L</w:t>
      </w:r>
      <w:r w:rsidR="004343D2" w:rsidRPr="009A348D">
        <w:rPr>
          <w:rFonts w:ascii="Arial" w:eastAsia="Times New Roman" w:hAnsi="Arial" w:cs="Arial"/>
          <w:color w:val="000000" w:themeColor="text1"/>
          <w:sz w:val="28"/>
          <w:szCs w:val="28"/>
          <w:bdr w:val="none" w:sz="0" w:space="0" w:color="auto"/>
          <w:lang w:val="es-ES"/>
        </w:rPr>
        <w:t>as cuantías p</w:t>
      </w:r>
      <w:r>
        <w:rPr>
          <w:rFonts w:ascii="Arial" w:eastAsia="Times New Roman" w:hAnsi="Arial" w:cs="Arial"/>
          <w:color w:val="000000" w:themeColor="text1"/>
          <w:sz w:val="28"/>
          <w:szCs w:val="28"/>
          <w:bdr w:val="none" w:sz="0" w:space="0" w:color="auto"/>
          <w:lang w:val="es-ES"/>
        </w:rPr>
        <w:t xml:space="preserve">ara Ciencia e I+D+i en 2019 se incrementarán en un </w:t>
      </w:r>
      <w:r w:rsidR="004343D2" w:rsidRPr="009A348D">
        <w:rPr>
          <w:rFonts w:ascii="Arial" w:eastAsia="Times New Roman" w:hAnsi="Arial" w:cs="Arial"/>
          <w:color w:val="000000" w:themeColor="text1"/>
          <w:sz w:val="28"/>
          <w:szCs w:val="28"/>
          <w:bdr w:val="none" w:sz="0" w:space="0" w:color="auto"/>
          <w:lang w:val="es-ES"/>
        </w:rPr>
        <w:t xml:space="preserve">6.7%, íntegramente en el ámbito civil.  </w:t>
      </w:r>
      <w:r w:rsidR="004343D2" w:rsidRPr="003A77EF">
        <w:rPr>
          <w:rFonts w:ascii="Arial" w:eastAsia="Times New Roman" w:hAnsi="Arial" w:cs="Arial"/>
          <w:color w:val="000000" w:themeColor="text1"/>
          <w:sz w:val="28"/>
          <w:szCs w:val="28"/>
          <w:u w:val="single"/>
          <w:bdr w:val="none" w:sz="0" w:space="0" w:color="auto"/>
          <w:lang w:val="es-ES"/>
        </w:rPr>
        <w:t xml:space="preserve">IMPACTO </w:t>
      </w:r>
      <w:r w:rsidR="00B33CD0" w:rsidRPr="00B33CD0">
        <w:rPr>
          <w:rFonts w:ascii="Arial" w:eastAsia="Times New Roman" w:hAnsi="Arial" w:cs="Arial"/>
          <w:color w:val="000000" w:themeColor="text1"/>
          <w:sz w:val="28"/>
          <w:szCs w:val="28"/>
          <w:u w:val="single"/>
          <w:bdr w:val="none" w:sz="0" w:space="0" w:color="auto"/>
          <w:lang w:val="es-ES"/>
        </w:rPr>
        <w:t>PRESUPUESTARIO</w:t>
      </w:r>
      <w:r w:rsidR="004343D2" w:rsidRPr="003A77EF">
        <w:rPr>
          <w:rFonts w:ascii="Arial" w:eastAsia="Times New Roman" w:hAnsi="Arial" w:cs="Arial"/>
          <w:color w:val="000000" w:themeColor="text1"/>
          <w:sz w:val="28"/>
          <w:szCs w:val="28"/>
          <w:u w:val="single"/>
          <w:bdr w:val="none" w:sz="0" w:space="0" w:color="auto"/>
          <w:lang w:val="es-ES"/>
        </w:rPr>
        <w:t xml:space="preserve"> 2019:  273 millones de euros</w:t>
      </w:r>
      <w:r>
        <w:rPr>
          <w:rFonts w:ascii="Arial" w:eastAsia="Times New Roman" w:hAnsi="Arial" w:cs="Arial"/>
          <w:color w:val="000000" w:themeColor="text1"/>
          <w:sz w:val="28"/>
          <w:szCs w:val="28"/>
          <w:u w:val="single"/>
          <w:bdr w:val="none" w:sz="0" w:space="0" w:color="auto"/>
          <w:lang w:val="es-ES"/>
        </w:rPr>
        <w:t>.</w:t>
      </w:r>
      <w:r w:rsidR="004343D2" w:rsidRPr="009A348D">
        <w:rPr>
          <w:rFonts w:ascii="Arial" w:eastAsia="Times New Roman" w:hAnsi="Arial" w:cs="Arial"/>
          <w:color w:val="000000" w:themeColor="text1"/>
          <w:sz w:val="28"/>
          <w:szCs w:val="28"/>
          <w:bdr w:val="none" w:sz="0" w:space="0" w:color="auto"/>
          <w:lang w:val="es-ES"/>
        </w:rPr>
        <w:t xml:space="preserve"> </w:t>
      </w:r>
    </w:p>
    <w:p w14:paraId="141B9927" w14:textId="77777777" w:rsidR="004343D2" w:rsidRPr="005F163F" w:rsidRDefault="004343D2" w:rsidP="004343D2">
      <w:pPr>
        <w:pStyle w:val="Prrafodelist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w:eastAsia="Times New Roman" w:hAnsi="Arial" w:cs="Arial"/>
          <w:color w:val="000000" w:themeColor="text1"/>
          <w:sz w:val="28"/>
          <w:szCs w:val="28"/>
          <w:bdr w:val="none" w:sz="0" w:space="0" w:color="auto"/>
          <w:lang w:val="es-ES"/>
        </w:rPr>
      </w:pPr>
    </w:p>
    <w:p w14:paraId="01CF37E0" w14:textId="77777777" w:rsidR="004343D2" w:rsidRPr="009A348D" w:rsidRDefault="004343D2" w:rsidP="00335BCF">
      <w:pPr>
        <w:pStyle w:val="Prrafodelista"/>
        <w:numPr>
          <w:ilvl w:val="1"/>
          <w:numId w:val="2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w:eastAsia="Times New Roman" w:hAnsi="Arial" w:cs="Arial"/>
          <w:color w:val="000000" w:themeColor="text1"/>
          <w:sz w:val="28"/>
          <w:szCs w:val="28"/>
          <w:bdr w:val="none" w:sz="0" w:space="0" w:color="auto"/>
          <w:lang w:val="es-ES"/>
        </w:rPr>
      </w:pPr>
      <w:r w:rsidRPr="009A348D">
        <w:rPr>
          <w:rFonts w:ascii="Arial" w:hAnsi="Arial" w:cs="Arial"/>
          <w:b/>
          <w:color w:val="000000" w:themeColor="text1"/>
          <w:sz w:val="28"/>
          <w:szCs w:val="28"/>
        </w:rPr>
        <w:t>Subida de la partida de proyectos de investigación y facilidades para contratar gente a cargo de ellos.</w:t>
      </w:r>
      <w:r w:rsidRPr="009A348D">
        <w:rPr>
          <w:rFonts w:ascii="Arial" w:hAnsi="Arial" w:cs="Arial"/>
          <w:color w:val="000000" w:themeColor="text1"/>
          <w:sz w:val="28"/>
          <w:szCs w:val="28"/>
        </w:rPr>
        <w:t xml:space="preserve"> </w:t>
      </w:r>
    </w:p>
    <w:p w14:paraId="059F4387" w14:textId="0F970AB3" w:rsidR="004343D2" w:rsidRDefault="004343D2" w:rsidP="004343D2">
      <w:pPr>
        <w:pStyle w:val="Prrafodelist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color w:val="000000" w:themeColor="text1"/>
          <w:sz w:val="28"/>
          <w:szCs w:val="28"/>
        </w:rPr>
      </w:pPr>
      <w:r w:rsidRPr="009A348D">
        <w:rPr>
          <w:rFonts w:ascii="Arial" w:hAnsi="Arial" w:cs="Arial"/>
          <w:color w:val="000000" w:themeColor="text1"/>
          <w:sz w:val="28"/>
          <w:szCs w:val="28"/>
        </w:rPr>
        <w:t xml:space="preserve">La partida destinada a la convocatoria regular de proyectos de I+D+i de ámbito estatal </w:t>
      </w:r>
      <w:r w:rsidR="00D425A5">
        <w:rPr>
          <w:rFonts w:ascii="Arial" w:hAnsi="Arial" w:cs="Arial"/>
          <w:color w:val="000000" w:themeColor="text1"/>
          <w:sz w:val="28"/>
          <w:szCs w:val="28"/>
        </w:rPr>
        <w:t>se incrementará en</w:t>
      </w:r>
      <w:r w:rsidRPr="009A348D">
        <w:rPr>
          <w:rFonts w:ascii="Arial" w:hAnsi="Arial" w:cs="Arial"/>
          <w:color w:val="000000" w:themeColor="text1"/>
          <w:sz w:val="28"/>
          <w:szCs w:val="28"/>
        </w:rPr>
        <w:t xml:space="preserve"> 85 millones más, respecto a los 393,7 de 2018</w:t>
      </w:r>
      <w:r w:rsidRPr="009A348D">
        <w:rPr>
          <w:color w:val="000000" w:themeColor="text1"/>
          <w:sz w:val="28"/>
          <w:szCs w:val="28"/>
        </w:rPr>
        <w:t>.</w:t>
      </w:r>
    </w:p>
    <w:p w14:paraId="49EE3988" w14:textId="77777777" w:rsidR="004343D2" w:rsidRPr="009A348D" w:rsidRDefault="004343D2" w:rsidP="004343D2">
      <w:pPr>
        <w:pStyle w:val="Prrafodelist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w:eastAsia="Times New Roman" w:hAnsi="Arial" w:cs="Arial"/>
          <w:color w:val="000000" w:themeColor="text1"/>
          <w:sz w:val="28"/>
          <w:szCs w:val="28"/>
          <w:bdr w:val="none" w:sz="0" w:space="0" w:color="auto"/>
          <w:lang w:val="es-ES"/>
        </w:rPr>
      </w:pPr>
    </w:p>
    <w:p w14:paraId="5321FCAC" w14:textId="77777777" w:rsidR="004343D2" w:rsidRPr="009A348D" w:rsidRDefault="004343D2" w:rsidP="00335BCF">
      <w:pPr>
        <w:pStyle w:val="Prrafodelista"/>
        <w:numPr>
          <w:ilvl w:val="1"/>
          <w:numId w:val="2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w:eastAsia="Times New Roman" w:hAnsi="Arial" w:cs="Arial"/>
          <w:color w:val="000000" w:themeColor="text1"/>
          <w:sz w:val="28"/>
          <w:szCs w:val="28"/>
          <w:bdr w:val="none" w:sz="0" w:space="0" w:color="auto"/>
          <w:lang w:val="es-ES"/>
        </w:rPr>
      </w:pPr>
      <w:r w:rsidRPr="009A348D">
        <w:rPr>
          <w:rFonts w:ascii="Arial" w:hAnsi="Arial" w:cs="Arial"/>
          <w:b/>
          <w:color w:val="000000" w:themeColor="text1"/>
          <w:sz w:val="28"/>
          <w:szCs w:val="28"/>
        </w:rPr>
        <w:t>Aumento de los contratos predoctorales y postdoctorales</w:t>
      </w:r>
      <w:r w:rsidRPr="009A348D">
        <w:rPr>
          <w:rFonts w:ascii="Arial" w:hAnsi="Arial" w:cs="Arial"/>
          <w:color w:val="000000" w:themeColor="text1"/>
          <w:sz w:val="28"/>
          <w:szCs w:val="28"/>
        </w:rPr>
        <w:t xml:space="preserve">. </w:t>
      </w:r>
    </w:p>
    <w:p w14:paraId="59E74114" w14:textId="4835BAFA" w:rsidR="004343D2" w:rsidRDefault="004343D2" w:rsidP="004343D2">
      <w:pPr>
        <w:pStyle w:val="Prrafodelist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w:hAnsi="Arial" w:cs="Arial"/>
          <w:color w:val="000000" w:themeColor="text1"/>
          <w:sz w:val="28"/>
          <w:szCs w:val="28"/>
        </w:rPr>
      </w:pPr>
      <w:r w:rsidRPr="009A348D">
        <w:rPr>
          <w:rFonts w:ascii="Arial" w:hAnsi="Arial" w:cs="Arial"/>
          <w:color w:val="000000" w:themeColor="text1"/>
          <w:sz w:val="28"/>
          <w:szCs w:val="28"/>
        </w:rPr>
        <w:t>Apostamos por un crecimiento sostenible en el tiempo y para cad</w:t>
      </w:r>
      <w:r w:rsidR="003A77EF">
        <w:rPr>
          <w:rFonts w:ascii="Arial" w:hAnsi="Arial" w:cs="Arial"/>
          <w:color w:val="000000" w:themeColor="text1"/>
          <w:sz w:val="28"/>
          <w:szCs w:val="28"/>
        </w:rPr>
        <w:t>a etapa de la carrera científica. P</w:t>
      </w:r>
      <w:r w:rsidRPr="009A348D">
        <w:rPr>
          <w:rFonts w:ascii="Arial" w:hAnsi="Arial" w:cs="Arial"/>
          <w:color w:val="000000" w:themeColor="text1"/>
          <w:sz w:val="28"/>
          <w:szCs w:val="28"/>
        </w:rPr>
        <w:t xml:space="preserve">or ello, </w:t>
      </w:r>
      <w:r w:rsidR="005B11D4">
        <w:rPr>
          <w:rFonts w:ascii="Arial" w:hAnsi="Arial" w:cs="Arial"/>
          <w:color w:val="000000" w:themeColor="text1"/>
          <w:sz w:val="28"/>
          <w:szCs w:val="28"/>
        </w:rPr>
        <w:t xml:space="preserve">aumentaremos </w:t>
      </w:r>
      <w:r w:rsidR="005B11D4" w:rsidRPr="009A348D">
        <w:rPr>
          <w:rFonts w:ascii="Arial" w:hAnsi="Arial" w:cs="Arial"/>
          <w:color w:val="000000" w:themeColor="text1"/>
          <w:sz w:val="28"/>
          <w:szCs w:val="28"/>
        </w:rPr>
        <w:t>en</w:t>
      </w:r>
      <w:r w:rsidR="00D425A5">
        <w:rPr>
          <w:rFonts w:ascii="Arial" w:hAnsi="Arial" w:cs="Arial"/>
          <w:color w:val="000000" w:themeColor="text1"/>
          <w:sz w:val="28"/>
          <w:szCs w:val="28"/>
        </w:rPr>
        <w:t xml:space="preserve"> </w:t>
      </w:r>
      <w:r w:rsidRPr="009A348D">
        <w:rPr>
          <w:rFonts w:ascii="Arial" w:hAnsi="Arial" w:cs="Arial"/>
          <w:color w:val="000000" w:themeColor="text1"/>
          <w:sz w:val="28"/>
          <w:szCs w:val="28"/>
        </w:rPr>
        <w:t xml:space="preserve">300 </w:t>
      </w:r>
      <w:r w:rsidR="00D425A5">
        <w:rPr>
          <w:rFonts w:ascii="Arial" w:hAnsi="Arial" w:cs="Arial"/>
          <w:color w:val="000000" w:themeColor="text1"/>
          <w:sz w:val="28"/>
          <w:szCs w:val="28"/>
        </w:rPr>
        <w:t xml:space="preserve">las </w:t>
      </w:r>
      <w:r w:rsidRPr="009A348D">
        <w:rPr>
          <w:rFonts w:ascii="Arial" w:hAnsi="Arial" w:cs="Arial"/>
          <w:color w:val="000000" w:themeColor="text1"/>
          <w:sz w:val="28"/>
          <w:szCs w:val="28"/>
        </w:rPr>
        <w:t xml:space="preserve">becas predoctorales y </w:t>
      </w:r>
      <w:r w:rsidR="00D425A5">
        <w:rPr>
          <w:rFonts w:ascii="Arial" w:hAnsi="Arial" w:cs="Arial"/>
          <w:color w:val="000000" w:themeColor="text1"/>
          <w:sz w:val="28"/>
          <w:szCs w:val="28"/>
        </w:rPr>
        <w:t>se convocará</w:t>
      </w:r>
      <w:r>
        <w:rPr>
          <w:rFonts w:ascii="Arial" w:hAnsi="Arial" w:cs="Arial"/>
          <w:color w:val="000000" w:themeColor="text1"/>
          <w:sz w:val="28"/>
          <w:szCs w:val="28"/>
        </w:rPr>
        <w:t>n</w:t>
      </w:r>
      <w:r w:rsidRPr="009A348D">
        <w:rPr>
          <w:rFonts w:ascii="Arial" w:hAnsi="Arial" w:cs="Arial"/>
          <w:color w:val="000000" w:themeColor="text1"/>
          <w:sz w:val="28"/>
          <w:szCs w:val="28"/>
        </w:rPr>
        <w:t xml:space="preserve"> de nuevo otros 300 contratos p</w:t>
      </w:r>
      <w:r w:rsidR="00D425A5">
        <w:rPr>
          <w:rFonts w:ascii="Arial" w:hAnsi="Arial" w:cs="Arial"/>
          <w:color w:val="000000" w:themeColor="text1"/>
          <w:sz w:val="28"/>
          <w:szCs w:val="28"/>
        </w:rPr>
        <w:t>ostdoctorales</w:t>
      </w:r>
      <w:r w:rsidRPr="009A348D">
        <w:rPr>
          <w:rFonts w:ascii="Arial" w:hAnsi="Arial" w:cs="Arial"/>
          <w:color w:val="000000" w:themeColor="text1"/>
          <w:sz w:val="28"/>
          <w:szCs w:val="28"/>
        </w:rPr>
        <w:t>, incrementando los contratos de investigadores de forma progresiva y en etapas imprescindibles para el sistema de ciencia. Es fundamental volver a convocar los contratos postdoctorales, ya sea para su realización en el extranjero o en los centro</w:t>
      </w:r>
      <w:r w:rsidR="00D425A5">
        <w:rPr>
          <w:rFonts w:ascii="Arial" w:hAnsi="Arial" w:cs="Arial"/>
          <w:color w:val="000000" w:themeColor="text1"/>
          <w:sz w:val="28"/>
          <w:szCs w:val="28"/>
        </w:rPr>
        <w:t>s</w:t>
      </w:r>
      <w:r w:rsidRPr="009A348D">
        <w:rPr>
          <w:rFonts w:ascii="Arial" w:hAnsi="Arial" w:cs="Arial"/>
          <w:color w:val="000000" w:themeColor="text1"/>
          <w:sz w:val="28"/>
          <w:szCs w:val="28"/>
        </w:rPr>
        <w:t xml:space="preserve"> de excelencia de nuestro país.  </w:t>
      </w:r>
    </w:p>
    <w:p w14:paraId="17B87A01" w14:textId="77777777" w:rsidR="004343D2" w:rsidRPr="009A348D" w:rsidRDefault="004343D2" w:rsidP="004343D2">
      <w:pPr>
        <w:pStyle w:val="Prrafodelist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w:eastAsia="Times New Roman" w:hAnsi="Arial" w:cs="Arial"/>
          <w:color w:val="000000" w:themeColor="text1"/>
          <w:sz w:val="28"/>
          <w:szCs w:val="28"/>
          <w:bdr w:val="none" w:sz="0" w:space="0" w:color="auto"/>
          <w:lang w:val="es-ES"/>
        </w:rPr>
      </w:pPr>
    </w:p>
    <w:p w14:paraId="1B2D34C2" w14:textId="77777777" w:rsidR="004343D2" w:rsidRPr="009A348D" w:rsidRDefault="004343D2" w:rsidP="00335BCF">
      <w:pPr>
        <w:pStyle w:val="Prrafodelista"/>
        <w:numPr>
          <w:ilvl w:val="1"/>
          <w:numId w:val="2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w:eastAsia="Times New Roman" w:hAnsi="Arial" w:cs="Arial"/>
          <w:color w:val="000000" w:themeColor="text1"/>
          <w:sz w:val="28"/>
          <w:szCs w:val="28"/>
          <w:bdr w:val="none" w:sz="0" w:space="0" w:color="auto"/>
          <w:lang w:val="es-ES"/>
        </w:rPr>
      </w:pPr>
      <w:r w:rsidRPr="009A348D">
        <w:rPr>
          <w:rFonts w:ascii="Arial" w:hAnsi="Arial" w:cs="Arial"/>
          <w:color w:val="000000" w:themeColor="text1"/>
          <w:sz w:val="28"/>
          <w:szCs w:val="28"/>
        </w:rPr>
        <w:t xml:space="preserve">Se pondrá en marcha un </w:t>
      </w:r>
      <w:r w:rsidRPr="009A348D">
        <w:rPr>
          <w:rFonts w:ascii="Arial" w:hAnsi="Arial" w:cs="Arial"/>
          <w:b/>
          <w:color w:val="000000" w:themeColor="text1"/>
          <w:sz w:val="28"/>
          <w:szCs w:val="28"/>
        </w:rPr>
        <w:t>plan de choque para la recuperación del personal perdido a causa de los recortes</w:t>
      </w:r>
      <w:r w:rsidRPr="009A348D">
        <w:rPr>
          <w:rFonts w:ascii="Arial" w:hAnsi="Arial" w:cs="Arial"/>
          <w:color w:val="000000" w:themeColor="text1"/>
          <w:sz w:val="28"/>
          <w:szCs w:val="28"/>
        </w:rPr>
        <w:t>. A este plan para la recuperación de personal de investigación, administración y servicios en las distintas fases de la carrera académica y ámbitos de conocimiento, se destinarán 39 millones, con destino a los OPIs que se encuentran bajo el ámbito de investigación del Ministerio y a una partida finalista de la que podrán disponer las universidades y organismos públicos de investigación de ámbito autonómico, con arreglo al personal que hayan perdido desde 2008. Para que este plan sea efectivo, se relajarán los límites a la incorporación de personal en este ámbito que pudieran encontrarse en vigor al momento de la aprobación de los PGE de 2019, incluyéndose, donde sea necesario, tasas de reposición superiores al 100%.</w:t>
      </w:r>
    </w:p>
    <w:p w14:paraId="304DB964" w14:textId="77777777" w:rsidR="004343D2" w:rsidRPr="009A348D" w:rsidRDefault="004343D2" w:rsidP="004343D2">
      <w:pPr>
        <w:pStyle w:val="Prrafodelist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w:eastAsia="Times New Roman" w:hAnsi="Arial" w:cs="Arial"/>
          <w:color w:val="000000" w:themeColor="text1"/>
          <w:sz w:val="28"/>
          <w:szCs w:val="28"/>
          <w:bdr w:val="none" w:sz="0" w:space="0" w:color="auto"/>
          <w:lang w:val="es-ES"/>
        </w:rPr>
      </w:pPr>
    </w:p>
    <w:p w14:paraId="30CDECAC" w14:textId="77777777" w:rsidR="004343D2" w:rsidRPr="009A348D" w:rsidRDefault="004343D2" w:rsidP="00335BCF">
      <w:pPr>
        <w:pStyle w:val="Prrafodelista"/>
        <w:numPr>
          <w:ilvl w:val="1"/>
          <w:numId w:val="2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w:eastAsia="Times New Roman" w:hAnsi="Arial" w:cs="Arial"/>
          <w:color w:val="000000" w:themeColor="text1"/>
          <w:sz w:val="28"/>
          <w:szCs w:val="28"/>
          <w:bdr w:val="none" w:sz="0" w:space="0" w:color="auto"/>
          <w:lang w:val="es-ES"/>
        </w:rPr>
      </w:pPr>
      <w:r w:rsidRPr="009A348D">
        <w:rPr>
          <w:rFonts w:ascii="Arial" w:hAnsi="Arial" w:cs="Arial"/>
          <w:b/>
          <w:color w:val="000000" w:themeColor="text1"/>
          <w:sz w:val="28"/>
          <w:szCs w:val="28"/>
        </w:rPr>
        <w:t>Se desarrollará el Estatuto del Personal Investigador en Formación</w:t>
      </w:r>
      <w:r w:rsidRPr="009A348D">
        <w:rPr>
          <w:rFonts w:ascii="Arial" w:hAnsi="Arial" w:cs="Arial"/>
          <w:color w:val="000000" w:themeColor="text1"/>
          <w:sz w:val="28"/>
          <w:szCs w:val="28"/>
        </w:rPr>
        <w:t xml:space="preserve">, incorporando las reivindicaciones de los colectivos de investigadores/as predoctorales, en particular las relacionadas con el salario mínimo, la indemnización al final del contrato, reconocimiento en los convenios colectivos de sus instituciones conforme a su formación y excelencia, así como unas </w:t>
      </w:r>
      <w:r w:rsidRPr="009A348D">
        <w:rPr>
          <w:rFonts w:ascii="Arial" w:hAnsi="Arial" w:cs="Arial"/>
          <w:color w:val="000000" w:themeColor="text1"/>
          <w:sz w:val="28"/>
          <w:szCs w:val="28"/>
        </w:rPr>
        <w:lastRenderedPageBreak/>
        <w:t>obligaciones docentes que les permitan obtener experiencia útil en su carrera sin que perjudique sus tiempos de investigación.</w:t>
      </w:r>
    </w:p>
    <w:p w14:paraId="66FD56ED" w14:textId="77777777" w:rsidR="004343D2" w:rsidRPr="009A348D" w:rsidRDefault="004343D2" w:rsidP="004343D2">
      <w:pPr>
        <w:pStyle w:val="Prrafodelist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w:eastAsia="Times New Roman" w:hAnsi="Arial" w:cs="Arial"/>
          <w:color w:val="000000" w:themeColor="text1"/>
          <w:sz w:val="28"/>
          <w:szCs w:val="28"/>
          <w:bdr w:val="none" w:sz="0" w:space="0" w:color="auto"/>
          <w:lang w:val="es-ES"/>
        </w:rPr>
      </w:pPr>
    </w:p>
    <w:p w14:paraId="1FFCB723" w14:textId="77777777" w:rsidR="004343D2" w:rsidRPr="007D5E52" w:rsidRDefault="004343D2" w:rsidP="004343D2">
      <w:pPr>
        <w:rPr>
          <w:color w:val="000000" w:themeColor="text1"/>
          <w:lang w:val="es-ES"/>
        </w:rPr>
      </w:pPr>
    </w:p>
    <w:p w14:paraId="1C3E091A" w14:textId="2FF84DE1" w:rsidR="004343D2" w:rsidRDefault="004343D2" w:rsidP="00464696">
      <w:pPr>
        <w:pStyle w:val="Cuerpo"/>
        <w:spacing w:after="0" w:line="240" w:lineRule="auto"/>
        <w:outlineLvl w:val="1"/>
        <w:rPr>
          <w:rStyle w:val="cuerpo-texto"/>
          <w:rFonts w:ascii="Arial" w:hAnsi="Arial"/>
          <w:b/>
          <w:bCs/>
          <w:sz w:val="28"/>
          <w:szCs w:val="28"/>
          <w:u w:val="single"/>
          <w:lang w:val="de-DE"/>
        </w:rPr>
      </w:pPr>
    </w:p>
    <w:p w14:paraId="7BF4383D" w14:textId="77777777" w:rsidR="00464696" w:rsidRDefault="00464696" w:rsidP="00464696">
      <w:pPr>
        <w:pStyle w:val="Cuerpo"/>
        <w:spacing w:after="0" w:line="240" w:lineRule="auto"/>
        <w:ind w:left="720"/>
        <w:outlineLvl w:val="1"/>
        <w:rPr>
          <w:rStyle w:val="cuerpo-texto"/>
          <w:rFonts w:ascii="Arial" w:hAnsi="Arial"/>
          <w:b/>
          <w:bCs/>
          <w:sz w:val="28"/>
          <w:szCs w:val="28"/>
          <w:u w:val="single"/>
          <w:lang w:val="de-DE"/>
        </w:rPr>
      </w:pPr>
    </w:p>
    <w:p w14:paraId="631E78B0" w14:textId="77777777" w:rsidR="00464696" w:rsidRPr="00080862" w:rsidRDefault="00464696" w:rsidP="00335BCF">
      <w:pPr>
        <w:pStyle w:val="Cuerpo"/>
        <w:numPr>
          <w:ilvl w:val="0"/>
          <w:numId w:val="11"/>
        </w:numPr>
        <w:spacing w:after="0" w:line="240" w:lineRule="auto"/>
        <w:outlineLvl w:val="1"/>
        <w:rPr>
          <w:rStyle w:val="cuerpo-texto"/>
          <w:rFonts w:ascii="Arial" w:hAnsi="Arial"/>
          <w:b/>
          <w:bCs/>
          <w:sz w:val="36"/>
          <w:szCs w:val="36"/>
          <w:u w:val="single"/>
          <w:lang w:val="de-DE"/>
        </w:rPr>
      </w:pPr>
      <w:r w:rsidRPr="00080862">
        <w:rPr>
          <w:rStyle w:val="cuerpo-texto"/>
          <w:rFonts w:ascii="Arial" w:hAnsi="Arial"/>
          <w:b/>
          <w:bCs/>
          <w:sz w:val="36"/>
          <w:szCs w:val="36"/>
          <w:u w:val="single"/>
          <w:lang w:val="de-DE"/>
        </w:rPr>
        <w:t>UNA SOCIEDAD MÁS FEMINISTA: clave para el bienestar social y progreso económico</w:t>
      </w:r>
    </w:p>
    <w:p w14:paraId="2308F3F2" w14:textId="77777777" w:rsidR="00464696" w:rsidRDefault="00464696" w:rsidP="00464696">
      <w:pPr>
        <w:pStyle w:val="Cuerpo"/>
        <w:spacing w:after="0" w:line="240" w:lineRule="auto"/>
        <w:ind w:left="720"/>
        <w:outlineLvl w:val="1"/>
        <w:rPr>
          <w:rStyle w:val="cuerpo-texto"/>
          <w:rFonts w:ascii="Arial" w:hAnsi="Arial"/>
          <w:b/>
          <w:bCs/>
          <w:sz w:val="32"/>
          <w:szCs w:val="32"/>
          <w:u w:val="single"/>
          <w:lang w:val="de-DE"/>
        </w:rPr>
      </w:pPr>
    </w:p>
    <w:p w14:paraId="298355FE" w14:textId="77777777" w:rsidR="00464696" w:rsidRDefault="00464696" w:rsidP="00464696">
      <w:pPr>
        <w:pStyle w:val="Cuerpo"/>
        <w:spacing w:after="0" w:line="240" w:lineRule="auto"/>
        <w:jc w:val="both"/>
        <w:outlineLvl w:val="1"/>
        <w:rPr>
          <w:rStyle w:val="cuerpo-texto"/>
          <w:rFonts w:ascii="Arial" w:hAnsi="Arial"/>
          <w:bCs/>
          <w:sz w:val="28"/>
          <w:szCs w:val="28"/>
          <w:lang w:val="de-DE"/>
        </w:rPr>
      </w:pPr>
      <w:r>
        <w:rPr>
          <w:rStyle w:val="cuerpo-texto"/>
          <w:rFonts w:ascii="Arial" w:hAnsi="Arial"/>
          <w:bCs/>
          <w:sz w:val="28"/>
          <w:szCs w:val="28"/>
          <w:lang w:val="de-DE"/>
        </w:rPr>
        <w:t xml:space="preserve">El pasado 8M España cambió. Después de muchos años en los que la igualdad de género había retrocedido hasta niveles dolorosos, las mujeres de este país, y también muchos hombres, salieron a la calle de forma arrolladora y dijeron basta ya. Fue un grito intergeneracional, poderoso y lleno de esperanza para decir basta ya de violencia machista, de discriminación laboral que condena a las mujeres a empleos más precarios, salarios más bajos y a renunciar a cualquier intento de conciliar vida familiar y laboral, de techos de cristal que impiden llegar a puestos directivos aun teniendo la misma o mejor capacidad. </w:t>
      </w:r>
    </w:p>
    <w:p w14:paraId="2E86CB44" w14:textId="0BA44503" w:rsidR="00464696" w:rsidRPr="007D5E52" w:rsidRDefault="00464696" w:rsidP="00464696">
      <w:pPr>
        <w:jc w:val="both"/>
        <w:rPr>
          <w:rFonts w:ascii="Arial" w:hAnsi="Arial" w:cs="Arial"/>
          <w:sz w:val="28"/>
          <w:szCs w:val="28"/>
          <w:lang w:val="es-ES"/>
        </w:rPr>
      </w:pPr>
      <w:r>
        <w:rPr>
          <w:rStyle w:val="cuerpo-texto"/>
          <w:rFonts w:ascii="Arial" w:eastAsia="Calibri" w:hAnsi="Arial" w:cs="Calibri"/>
          <w:bCs/>
          <w:color w:val="000000"/>
          <w:sz w:val="28"/>
          <w:szCs w:val="28"/>
          <w:lang w:val="de-DE" w:eastAsia="es-ES"/>
        </w:rPr>
        <w:t xml:space="preserve">Ningún eje político tiene hoy el potencial transformador que tiene </w:t>
      </w:r>
      <w:r w:rsidR="00021093">
        <w:rPr>
          <w:rStyle w:val="cuerpo-texto"/>
          <w:rFonts w:ascii="Arial" w:eastAsia="Calibri" w:hAnsi="Arial" w:cs="Calibri"/>
          <w:bCs/>
          <w:color w:val="000000"/>
          <w:sz w:val="28"/>
          <w:szCs w:val="28"/>
          <w:lang w:val="de-DE" w:eastAsia="es-ES"/>
        </w:rPr>
        <w:t>el feminismo</w:t>
      </w:r>
      <w:r>
        <w:rPr>
          <w:rStyle w:val="cuerpo-texto"/>
          <w:rFonts w:ascii="Arial" w:eastAsia="Calibri" w:hAnsi="Arial" w:cs="Calibri"/>
          <w:bCs/>
          <w:color w:val="000000"/>
          <w:sz w:val="28"/>
          <w:szCs w:val="28"/>
          <w:lang w:val="de-DE" w:eastAsia="es-ES"/>
        </w:rPr>
        <w:t>. Porque combatir la desigualdad entre hombres y mujeres no es sólo un derecho fundamental y una cuestión de justicia social, sino que es un elemento clave para el bienestar de nuestra sociedad y nuestra economía. Por ello acordamos:</w:t>
      </w:r>
    </w:p>
    <w:p w14:paraId="0430A8F4" w14:textId="77777777" w:rsidR="00464696" w:rsidRPr="00482E72" w:rsidRDefault="00464696" w:rsidP="00464696">
      <w:pPr>
        <w:pStyle w:val="Cuerpo"/>
        <w:spacing w:after="0" w:line="240" w:lineRule="auto"/>
        <w:outlineLvl w:val="1"/>
        <w:rPr>
          <w:rStyle w:val="cuerpo-texto"/>
          <w:rFonts w:ascii="Arial" w:eastAsia="Arial" w:hAnsi="Arial" w:cs="Arial"/>
          <w:b/>
          <w:bCs/>
          <w:sz w:val="28"/>
          <w:szCs w:val="28"/>
          <w:u w:val="single"/>
        </w:rPr>
      </w:pPr>
    </w:p>
    <w:p w14:paraId="11A7A611" w14:textId="1ECCC431" w:rsidR="00772E78" w:rsidRPr="00364450" w:rsidRDefault="00772E78" w:rsidP="00772E78">
      <w:pPr>
        <w:pStyle w:val="Cuerpo"/>
        <w:spacing w:after="0" w:line="240" w:lineRule="auto"/>
        <w:jc w:val="both"/>
        <w:outlineLvl w:val="1"/>
        <w:rPr>
          <w:rStyle w:val="cuerpo-texto"/>
          <w:rFonts w:ascii="Arial" w:eastAsia="Arial" w:hAnsi="Arial" w:cs="Arial"/>
          <w:sz w:val="28"/>
          <w:szCs w:val="28"/>
        </w:rPr>
      </w:pPr>
      <w:r>
        <w:rPr>
          <w:rStyle w:val="cuerpo-texto"/>
          <w:rFonts w:ascii="Arial" w:hAnsi="Arial"/>
          <w:sz w:val="28"/>
          <w:szCs w:val="28"/>
        </w:rPr>
        <w:t xml:space="preserve">  </w:t>
      </w:r>
      <w:r>
        <w:rPr>
          <w:rStyle w:val="cuerpo-texto"/>
          <w:rFonts w:ascii="Arial" w:hAnsi="Arial"/>
          <w:vanish/>
          <w:sz w:val="28"/>
          <w:szCs w:val="28"/>
        </w:rPr>
        <w:cr/>
        <w:t>millonesos dee los</w:t>
      </w:r>
      <w:r>
        <w:rPr>
          <w:rStyle w:val="cuerpo-texto"/>
          <w:rFonts w:ascii="Arial" w:hAnsi="Arial"/>
          <w:vanish/>
          <w:sz w:val="28"/>
          <w:szCs w:val="28"/>
        </w:rPr>
        <w:pgNum/>
      </w:r>
      <w:r>
        <w:rPr>
          <w:rStyle w:val="cuerpo-texto"/>
          <w:rFonts w:ascii="Arial" w:hAnsi="Arial"/>
          <w:vanish/>
          <w:sz w:val="28"/>
          <w:szCs w:val="28"/>
        </w:rPr>
        <w:pgNum/>
      </w:r>
      <w:r>
        <w:rPr>
          <w:rStyle w:val="cuerpo-texto"/>
          <w:rFonts w:ascii="Arial" w:hAnsi="Arial"/>
          <w:vanish/>
          <w:sz w:val="28"/>
          <w:szCs w:val="28"/>
        </w:rPr>
        <w:pgNum/>
      </w:r>
      <w:r>
        <w:rPr>
          <w:rStyle w:val="cuerpo-texto"/>
          <w:rFonts w:ascii="Arial" w:hAnsi="Arial"/>
          <w:vanish/>
          <w:sz w:val="28"/>
          <w:szCs w:val="28"/>
        </w:rPr>
        <w:pgNum/>
      </w:r>
      <w:r>
        <w:rPr>
          <w:rStyle w:val="cuerpo-texto"/>
          <w:rFonts w:ascii="Arial" w:hAnsi="Arial"/>
          <w:vanish/>
          <w:sz w:val="28"/>
          <w:szCs w:val="28"/>
        </w:rPr>
        <w:pgNum/>
      </w:r>
      <w:r>
        <w:rPr>
          <w:rStyle w:val="cuerpo-texto"/>
          <w:rFonts w:ascii="Arial" w:hAnsi="Arial"/>
          <w:vanish/>
          <w:sz w:val="28"/>
          <w:szCs w:val="28"/>
        </w:rPr>
        <w:pgNum/>
      </w:r>
      <w:r>
        <w:rPr>
          <w:rStyle w:val="cuerpo-texto"/>
          <w:rFonts w:ascii="Arial" w:hAnsi="Arial"/>
          <w:vanish/>
          <w:sz w:val="28"/>
          <w:szCs w:val="28"/>
        </w:rPr>
        <w:pgNum/>
      </w:r>
      <w:r>
        <w:rPr>
          <w:rStyle w:val="cuerpo-texto"/>
          <w:rFonts w:ascii="Arial" w:hAnsi="Arial"/>
          <w:vanish/>
          <w:sz w:val="28"/>
          <w:szCs w:val="28"/>
        </w:rPr>
        <w:pgNum/>
      </w:r>
      <w:r>
        <w:rPr>
          <w:rStyle w:val="cuerpo-texto"/>
          <w:rFonts w:ascii="Arial" w:hAnsi="Arial"/>
          <w:vanish/>
          <w:sz w:val="28"/>
          <w:szCs w:val="28"/>
        </w:rPr>
        <w:pgNum/>
      </w:r>
      <w:r>
        <w:rPr>
          <w:rStyle w:val="cuerpo-texto"/>
          <w:rFonts w:ascii="Arial" w:hAnsi="Arial"/>
          <w:vanish/>
          <w:sz w:val="28"/>
          <w:szCs w:val="28"/>
        </w:rPr>
        <w:pgNum/>
      </w:r>
      <w:r>
        <w:rPr>
          <w:rStyle w:val="cuerpo-texto"/>
          <w:rFonts w:ascii="Arial" w:hAnsi="Arial"/>
          <w:vanish/>
          <w:sz w:val="28"/>
          <w:szCs w:val="28"/>
        </w:rPr>
        <w:pgNum/>
      </w:r>
      <w:r>
        <w:rPr>
          <w:rStyle w:val="cuerpo-texto"/>
          <w:rFonts w:ascii="Arial" w:hAnsi="Arial"/>
          <w:vanish/>
          <w:sz w:val="28"/>
          <w:szCs w:val="28"/>
        </w:rPr>
        <w:pgNum/>
      </w:r>
      <w:r>
        <w:rPr>
          <w:rStyle w:val="cuerpo-texto"/>
          <w:rFonts w:ascii="Arial" w:hAnsi="Arial"/>
          <w:vanish/>
          <w:sz w:val="28"/>
          <w:szCs w:val="28"/>
        </w:rPr>
        <w:pgNum/>
      </w:r>
      <w:r>
        <w:rPr>
          <w:rStyle w:val="cuerpo-texto"/>
          <w:rFonts w:ascii="Arial" w:hAnsi="Arial"/>
          <w:vanish/>
          <w:sz w:val="28"/>
          <w:szCs w:val="28"/>
        </w:rPr>
        <w:pgNum/>
      </w:r>
      <w:r>
        <w:rPr>
          <w:rStyle w:val="cuerpo-texto"/>
          <w:rFonts w:ascii="Arial" w:hAnsi="Arial"/>
          <w:vanish/>
          <w:sz w:val="28"/>
          <w:szCs w:val="28"/>
        </w:rPr>
        <w:pgNum/>
      </w:r>
      <w:r>
        <w:rPr>
          <w:rStyle w:val="cuerpo-texto"/>
          <w:rFonts w:ascii="Arial" w:hAnsi="Arial"/>
          <w:vanish/>
          <w:sz w:val="28"/>
          <w:szCs w:val="28"/>
        </w:rPr>
        <w:pgNum/>
      </w:r>
      <w:r>
        <w:rPr>
          <w:rStyle w:val="cuerpo-texto"/>
          <w:rFonts w:ascii="Arial" w:hAnsi="Arial"/>
          <w:vanish/>
          <w:sz w:val="28"/>
          <w:szCs w:val="28"/>
        </w:rPr>
        <w:pgNum/>
      </w:r>
      <w:r>
        <w:rPr>
          <w:rStyle w:val="cuerpo-texto"/>
          <w:rFonts w:ascii="Arial" w:hAnsi="Arial"/>
          <w:vanish/>
          <w:sz w:val="28"/>
          <w:szCs w:val="28"/>
        </w:rPr>
        <w:pgNum/>
      </w:r>
      <w:r>
        <w:rPr>
          <w:rStyle w:val="cuerpo-texto"/>
          <w:rFonts w:ascii="Arial" w:hAnsi="Arial"/>
          <w:vanish/>
          <w:sz w:val="28"/>
          <w:szCs w:val="28"/>
        </w:rPr>
        <w:pgNum/>
      </w:r>
      <w:r>
        <w:rPr>
          <w:rStyle w:val="cuerpo-texto"/>
          <w:rFonts w:ascii="Arial" w:hAnsi="Arial"/>
          <w:vanish/>
          <w:sz w:val="28"/>
          <w:szCs w:val="28"/>
        </w:rPr>
        <w:pgNum/>
      </w:r>
      <w:r>
        <w:rPr>
          <w:rStyle w:val="cuerpo-texto"/>
          <w:rFonts w:ascii="Arial" w:hAnsi="Arial"/>
          <w:vanish/>
          <w:sz w:val="28"/>
          <w:szCs w:val="28"/>
        </w:rPr>
        <w:pgNum/>
      </w:r>
      <w:r>
        <w:rPr>
          <w:rStyle w:val="cuerpo-texto"/>
          <w:rFonts w:ascii="Arial" w:hAnsi="Arial"/>
          <w:vanish/>
          <w:sz w:val="28"/>
          <w:szCs w:val="28"/>
        </w:rPr>
        <w:pgNum/>
      </w:r>
      <w:r>
        <w:rPr>
          <w:rStyle w:val="cuerpo-texto"/>
          <w:rFonts w:ascii="Arial" w:hAnsi="Arial"/>
          <w:vanish/>
          <w:sz w:val="28"/>
          <w:szCs w:val="28"/>
        </w:rPr>
        <w:pgNum/>
      </w:r>
      <w:r>
        <w:rPr>
          <w:rStyle w:val="cuerpo-texto"/>
          <w:rFonts w:ascii="Arial" w:hAnsi="Arial"/>
          <w:vanish/>
          <w:sz w:val="28"/>
          <w:szCs w:val="28"/>
        </w:rPr>
        <w:pgNum/>
      </w:r>
      <w:r>
        <w:rPr>
          <w:rStyle w:val="cuerpo-texto"/>
          <w:rFonts w:ascii="Arial" w:hAnsi="Arial"/>
          <w:vanish/>
          <w:sz w:val="28"/>
          <w:szCs w:val="28"/>
        </w:rPr>
        <w:pgNum/>
      </w:r>
      <w:r>
        <w:rPr>
          <w:rStyle w:val="cuerpo-texto"/>
          <w:rFonts w:ascii="Arial" w:hAnsi="Arial"/>
          <w:vanish/>
          <w:sz w:val="28"/>
          <w:szCs w:val="28"/>
        </w:rPr>
        <w:pgNum/>
      </w:r>
      <w:r>
        <w:rPr>
          <w:rStyle w:val="cuerpo-texto"/>
          <w:rFonts w:ascii="Arial" w:hAnsi="Arial"/>
          <w:vanish/>
          <w:sz w:val="28"/>
          <w:szCs w:val="28"/>
        </w:rPr>
        <w:pgNum/>
      </w:r>
      <w:r>
        <w:rPr>
          <w:rStyle w:val="cuerpo-texto"/>
          <w:rFonts w:ascii="Arial" w:hAnsi="Arial"/>
          <w:vanish/>
          <w:sz w:val="28"/>
          <w:szCs w:val="28"/>
        </w:rPr>
        <w:pgNum/>
      </w:r>
      <w:r>
        <w:rPr>
          <w:rStyle w:val="cuerpo-texto"/>
          <w:rFonts w:ascii="Arial" w:hAnsi="Arial"/>
          <w:vanish/>
          <w:sz w:val="28"/>
          <w:szCs w:val="28"/>
        </w:rPr>
        <w:pgNum/>
      </w:r>
      <w:r>
        <w:rPr>
          <w:rStyle w:val="cuerpo-texto"/>
          <w:rFonts w:ascii="Arial" w:hAnsi="Arial"/>
          <w:vanish/>
          <w:sz w:val="28"/>
          <w:szCs w:val="28"/>
        </w:rPr>
        <w:pgNum/>
      </w:r>
      <w:r>
        <w:rPr>
          <w:rStyle w:val="cuerpo-texto"/>
          <w:rFonts w:ascii="Arial" w:hAnsi="Arial"/>
          <w:vanish/>
          <w:sz w:val="28"/>
          <w:szCs w:val="28"/>
        </w:rPr>
        <w:pgNum/>
      </w:r>
      <w:r>
        <w:rPr>
          <w:rStyle w:val="cuerpo-texto"/>
          <w:rFonts w:ascii="Arial" w:hAnsi="Arial"/>
          <w:vanish/>
          <w:sz w:val="28"/>
          <w:szCs w:val="28"/>
        </w:rPr>
        <w:pgNum/>
      </w:r>
      <w:r>
        <w:rPr>
          <w:rStyle w:val="cuerpo-texto"/>
          <w:rFonts w:ascii="Arial" w:hAnsi="Arial"/>
          <w:vanish/>
          <w:sz w:val="28"/>
          <w:szCs w:val="28"/>
        </w:rPr>
        <w:pgNum/>
      </w:r>
      <w:r>
        <w:rPr>
          <w:rStyle w:val="cuerpo-texto"/>
          <w:rFonts w:ascii="Arial" w:hAnsi="Arial"/>
          <w:vanish/>
          <w:sz w:val="28"/>
          <w:szCs w:val="28"/>
        </w:rPr>
        <w:pgNum/>
      </w:r>
      <w:r>
        <w:rPr>
          <w:rStyle w:val="cuerpo-texto"/>
          <w:rFonts w:ascii="Arial" w:hAnsi="Arial"/>
          <w:vanish/>
          <w:sz w:val="28"/>
          <w:szCs w:val="28"/>
        </w:rPr>
        <w:pgNum/>
      </w:r>
      <w:r>
        <w:rPr>
          <w:rStyle w:val="cuerpo-texto"/>
          <w:rFonts w:ascii="Arial" w:hAnsi="Arial"/>
          <w:vanish/>
          <w:sz w:val="28"/>
          <w:szCs w:val="28"/>
        </w:rPr>
        <w:pgNum/>
      </w:r>
      <w:r>
        <w:rPr>
          <w:rStyle w:val="cuerpo-texto"/>
          <w:rFonts w:ascii="Arial" w:hAnsi="Arial"/>
          <w:vanish/>
          <w:sz w:val="28"/>
          <w:szCs w:val="28"/>
        </w:rPr>
        <w:pgNum/>
      </w:r>
      <w:r>
        <w:rPr>
          <w:rStyle w:val="cuerpo-texto"/>
          <w:rFonts w:ascii="Arial" w:hAnsi="Arial"/>
          <w:vanish/>
          <w:sz w:val="28"/>
          <w:szCs w:val="28"/>
        </w:rPr>
        <w:pgNum/>
      </w:r>
      <w:r>
        <w:rPr>
          <w:rStyle w:val="cuerpo-texto"/>
          <w:rFonts w:ascii="Arial" w:hAnsi="Arial"/>
          <w:vanish/>
          <w:sz w:val="28"/>
          <w:szCs w:val="28"/>
        </w:rPr>
        <w:pgNum/>
      </w:r>
      <w:r>
        <w:rPr>
          <w:rStyle w:val="cuerpo-texto"/>
          <w:rFonts w:ascii="Arial" w:hAnsi="Arial"/>
          <w:vanish/>
          <w:sz w:val="28"/>
          <w:szCs w:val="28"/>
        </w:rPr>
        <w:pgNum/>
      </w:r>
      <w:r>
        <w:rPr>
          <w:rStyle w:val="cuerpo-texto"/>
          <w:rFonts w:ascii="Arial" w:hAnsi="Arial"/>
          <w:vanish/>
          <w:sz w:val="28"/>
          <w:szCs w:val="28"/>
        </w:rPr>
        <w:pgNum/>
      </w:r>
      <w:r>
        <w:rPr>
          <w:rStyle w:val="cuerpo-texto"/>
          <w:rFonts w:ascii="Arial" w:hAnsi="Arial"/>
          <w:vanish/>
          <w:sz w:val="28"/>
          <w:szCs w:val="28"/>
        </w:rPr>
        <w:pgNum/>
      </w:r>
      <w:r>
        <w:rPr>
          <w:rStyle w:val="cuerpo-texto"/>
          <w:rFonts w:ascii="Arial" w:hAnsi="Arial"/>
          <w:vanish/>
          <w:sz w:val="28"/>
          <w:szCs w:val="28"/>
        </w:rPr>
        <w:pgNum/>
      </w:r>
      <w:r>
        <w:rPr>
          <w:rStyle w:val="cuerpo-texto"/>
          <w:rFonts w:ascii="Arial" w:hAnsi="Arial"/>
          <w:vanish/>
          <w:sz w:val="28"/>
          <w:szCs w:val="28"/>
        </w:rPr>
        <w:pgNum/>
      </w:r>
      <w:r>
        <w:rPr>
          <w:rStyle w:val="cuerpo-texto"/>
          <w:rFonts w:ascii="Arial" w:hAnsi="Arial"/>
          <w:vanish/>
          <w:sz w:val="28"/>
          <w:szCs w:val="28"/>
        </w:rPr>
        <w:pgNum/>
      </w:r>
      <w:r>
        <w:rPr>
          <w:rStyle w:val="cuerpo-texto"/>
          <w:rFonts w:ascii="Arial" w:hAnsi="Arial"/>
          <w:vanish/>
          <w:sz w:val="28"/>
          <w:szCs w:val="28"/>
        </w:rPr>
        <w:pgNum/>
      </w:r>
      <w:r>
        <w:rPr>
          <w:rStyle w:val="cuerpo-texto"/>
          <w:rFonts w:ascii="Arial" w:hAnsi="Arial"/>
          <w:vanish/>
          <w:sz w:val="28"/>
          <w:szCs w:val="28"/>
        </w:rPr>
        <w:pgNum/>
      </w:r>
      <w:r>
        <w:rPr>
          <w:rStyle w:val="cuerpo-texto"/>
          <w:rFonts w:ascii="Arial" w:hAnsi="Arial"/>
          <w:vanish/>
          <w:sz w:val="28"/>
          <w:szCs w:val="28"/>
        </w:rPr>
        <w:pgNum/>
      </w:r>
      <w:r>
        <w:rPr>
          <w:rStyle w:val="cuerpo-texto"/>
          <w:rFonts w:ascii="Arial" w:hAnsi="Arial"/>
          <w:vanish/>
          <w:sz w:val="28"/>
          <w:szCs w:val="28"/>
        </w:rPr>
        <w:pgNum/>
      </w:r>
      <w:r>
        <w:rPr>
          <w:rStyle w:val="cuerpo-texto"/>
          <w:rFonts w:ascii="Arial" w:hAnsi="Arial"/>
          <w:vanish/>
          <w:sz w:val="28"/>
          <w:szCs w:val="28"/>
        </w:rPr>
        <w:pgNum/>
      </w:r>
      <w:r>
        <w:rPr>
          <w:rStyle w:val="cuerpo-texto"/>
          <w:rFonts w:ascii="Arial" w:hAnsi="Arial"/>
          <w:vanish/>
          <w:sz w:val="28"/>
          <w:szCs w:val="28"/>
        </w:rPr>
        <w:pgNum/>
      </w:r>
      <w:r>
        <w:rPr>
          <w:rStyle w:val="cuerpo-texto"/>
          <w:rFonts w:ascii="Arial" w:hAnsi="Arial"/>
          <w:vanish/>
          <w:sz w:val="28"/>
          <w:szCs w:val="28"/>
        </w:rPr>
        <w:pgNum/>
      </w:r>
      <w:r>
        <w:rPr>
          <w:rStyle w:val="cuerpo-texto"/>
          <w:rFonts w:ascii="Arial" w:hAnsi="Arial"/>
          <w:vanish/>
          <w:sz w:val="28"/>
          <w:szCs w:val="28"/>
        </w:rPr>
        <w:pgNum/>
      </w:r>
      <w:r>
        <w:rPr>
          <w:rStyle w:val="cuerpo-texto"/>
          <w:rFonts w:ascii="Arial" w:hAnsi="Arial"/>
          <w:vanish/>
          <w:sz w:val="28"/>
          <w:szCs w:val="28"/>
        </w:rPr>
        <w:pgNum/>
      </w:r>
      <w:r>
        <w:rPr>
          <w:rStyle w:val="cuerpo-texto"/>
          <w:rFonts w:ascii="Arial" w:hAnsi="Arial"/>
          <w:vanish/>
          <w:sz w:val="28"/>
          <w:szCs w:val="28"/>
        </w:rPr>
        <w:pgNum/>
      </w:r>
      <w:r>
        <w:rPr>
          <w:rStyle w:val="cuerpo-texto"/>
          <w:rFonts w:ascii="Arial" w:hAnsi="Arial"/>
          <w:vanish/>
          <w:sz w:val="28"/>
          <w:szCs w:val="28"/>
        </w:rPr>
        <w:pgNum/>
      </w:r>
      <w:r>
        <w:rPr>
          <w:rStyle w:val="cuerpo-texto"/>
          <w:rFonts w:ascii="Arial" w:hAnsi="Arial"/>
          <w:vanish/>
          <w:sz w:val="28"/>
          <w:szCs w:val="28"/>
        </w:rPr>
        <w:pgNum/>
      </w:r>
      <w:r>
        <w:rPr>
          <w:rStyle w:val="cuerpo-texto"/>
          <w:rFonts w:ascii="Arial" w:hAnsi="Arial"/>
          <w:vanish/>
          <w:sz w:val="28"/>
          <w:szCs w:val="28"/>
        </w:rPr>
        <w:pgNum/>
      </w:r>
      <w:r>
        <w:rPr>
          <w:rStyle w:val="cuerpo-texto"/>
          <w:rFonts w:ascii="Arial" w:hAnsi="Arial"/>
          <w:vanish/>
          <w:sz w:val="28"/>
          <w:szCs w:val="28"/>
        </w:rPr>
        <w:pgNum/>
      </w:r>
      <w:r>
        <w:rPr>
          <w:rStyle w:val="cuerpo-texto"/>
          <w:rFonts w:ascii="Arial" w:hAnsi="Arial"/>
          <w:vanish/>
          <w:sz w:val="28"/>
          <w:szCs w:val="28"/>
        </w:rPr>
        <w:pgNum/>
      </w:r>
      <w:r>
        <w:rPr>
          <w:rStyle w:val="cuerpo-texto"/>
          <w:rFonts w:ascii="Arial" w:hAnsi="Arial"/>
          <w:vanish/>
          <w:sz w:val="28"/>
          <w:szCs w:val="28"/>
        </w:rPr>
        <w:pgNum/>
      </w:r>
      <w:r>
        <w:rPr>
          <w:rStyle w:val="cuerpo-texto"/>
          <w:rFonts w:ascii="Arial" w:hAnsi="Arial"/>
          <w:vanish/>
          <w:sz w:val="28"/>
          <w:szCs w:val="28"/>
        </w:rPr>
        <w:pgNum/>
      </w:r>
      <w:r>
        <w:rPr>
          <w:rStyle w:val="cuerpo-texto"/>
          <w:rFonts w:ascii="Arial" w:hAnsi="Arial"/>
          <w:vanish/>
          <w:sz w:val="28"/>
          <w:szCs w:val="28"/>
        </w:rPr>
        <w:pgNum/>
      </w:r>
      <w:r>
        <w:rPr>
          <w:rStyle w:val="cuerpo-texto"/>
          <w:rFonts w:ascii="Arial" w:hAnsi="Arial"/>
          <w:vanish/>
          <w:sz w:val="28"/>
          <w:szCs w:val="28"/>
        </w:rPr>
        <w:pgNum/>
      </w:r>
      <w:r>
        <w:rPr>
          <w:rStyle w:val="cuerpo-texto"/>
          <w:rFonts w:ascii="Arial" w:hAnsi="Arial"/>
          <w:vanish/>
          <w:sz w:val="28"/>
          <w:szCs w:val="28"/>
        </w:rPr>
        <w:pgNum/>
      </w:r>
      <w:r>
        <w:rPr>
          <w:rStyle w:val="cuerpo-texto"/>
          <w:rFonts w:ascii="Arial" w:hAnsi="Arial"/>
          <w:vanish/>
          <w:sz w:val="28"/>
          <w:szCs w:val="28"/>
        </w:rPr>
        <w:pgNum/>
      </w:r>
      <w:r>
        <w:rPr>
          <w:rStyle w:val="cuerpo-texto"/>
          <w:rFonts w:ascii="Arial" w:hAnsi="Arial"/>
          <w:vanish/>
          <w:sz w:val="28"/>
          <w:szCs w:val="28"/>
        </w:rPr>
        <w:pgNum/>
      </w:r>
      <w:r>
        <w:rPr>
          <w:rStyle w:val="cuerpo-texto"/>
          <w:rFonts w:ascii="Arial" w:hAnsi="Arial"/>
          <w:vanish/>
          <w:sz w:val="28"/>
          <w:szCs w:val="28"/>
        </w:rPr>
        <w:pgNum/>
      </w:r>
      <w:r>
        <w:rPr>
          <w:rStyle w:val="cuerpo-texto"/>
          <w:rFonts w:ascii="Arial" w:hAnsi="Arial"/>
          <w:vanish/>
          <w:sz w:val="28"/>
          <w:szCs w:val="28"/>
        </w:rPr>
        <w:pgNum/>
      </w:r>
      <w:r>
        <w:rPr>
          <w:rStyle w:val="cuerpo-texto"/>
          <w:rFonts w:ascii="Arial" w:hAnsi="Arial"/>
          <w:vanish/>
          <w:sz w:val="28"/>
          <w:szCs w:val="28"/>
        </w:rPr>
        <w:pgNum/>
      </w:r>
      <w:r>
        <w:rPr>
          <w:rStyle w:val="cuerpo-texto"/>
          <w:rFonts w:ascii="Arial" w:hAnsi="Arial"/>
          <w:vanish/>
          <w:sz w:val="28"/>
          <w:szCs w:val="28"/>
        </w:rPr>
        <w:pgNum/>
      </w:r>
      <w:r>
        <w:rPr>
          <w:rStyle w:val="cuerpo-texto"/>
          <w:rFonts w:ascii="Arial" w:hAnsi="Arial"/>
          <w:vanish/>
          <w:sz w:val="28"/>
          <w:szCs w:val="28"/>
        </w:rPr>
        <w:pgNum/>
      </w:r>
      <w:r>
        <w:rPr>
          <w:rStyle w:val="cuerpo-texto"/>
          <w:rFonts w:ascii="Arial" w:hAnsi="Arial"/>
          <w:vanish/>
          <w:sz w:val="28"/>
          <w:szCs w:val="28"/>
        </w:rPr>
        <w:pgNum/>
      </w:r>
      <w:r>
        <w:rPr>
          <w:rStyle w:val="cuerpo-texto"/>
          <w:rFonts w:ascii="Arial" w:hAnsi="Arial"/>
          <w:vanish/>
          <w:sz w:val="28"/>
          <w:szCs w:val="28"/>
        </w:rPr>
        <w:pgNum/>
      </w:r>
      <w:r>
        <w:rPr>
          <w:rStyle w:val="cuerpo-texto"/>
          <w:rFonts w:ascii="Arial" w:hAnsi="Arial"/>
          <w:vanish/>
          <w:sz w:val="28"/>
          <w:szCs w:val="28"/>
        </w:rPr>
        <w:pgNum/>
      </w:r>
      <w:r>
        <w:rPr>
          <w:rStyle w:val="cuerpo-texto"/>
          <w:rFonts w:ascii="Arial" w:hAnsi="Arial"/>
          <w:vanish/>
          <w:sz w:val="28"/>
          <w:szCs w:val="28"/>
        </w:rPr>
        <w:pgNum/>
      </w:r>
      <w:r>
        <w:rPr>
          <w:rStyle w:val="cuerpo-texto"/>
          <w:rFonts w:ascii="Arial" w:hAnsi="Arial"/>
          <w:vanish/>
          <w:sz w:val="28"/>
          <w:szCs w:val="28"/>
        </w:rPr>
        <w:pgNum/>
      </w:r>
      <w:r>
        <w:rPr>
          <w:rStyle w:val="cuerpo-texto"/>
          <w:rFonts w:ascii="Arial" w:hAnsi="Arial"/>
          <w:vanish/>
          <w:sz w:val="28"/>
          <w:szCs w:val="28"/>
        </w:rPr>
        <w:pgNum/>
      </w:r>
      <w:r>
        <w:rPr>
          <w:rStyle w:val="cuerpo-texto"/>
          <w:rFonts w:ascii="Arial" w:hAnsi="Arial"/>
          <w:vanish/>
          <w:sz w:val="28"/>
          <w:szCs w:val="28"/>
        </w:rPr>
        <w:pgNum/>
      </w:r>
      <w:r>
        <w:rPr>
          <w:rStyle w:val="cuerpo-texto"/>
          <w:rFonts w:ascii="Arial" w:hAnsi="Arial"/>
          <w:vanish/>
          <w:sz w:val="28"/>
          <w:szCs w:val="28"/>
        </w:rPr>
        <w:pgNum/>
      </w:r>
      <w:r>
        <w:rPr>
          <w:rStyle w:val="cuerpo-texto"/>
          <w:rFonts w:ascii="Arial" w:hAnsi="Arial"/>
          <w:vanish/>
          <w:sz w:val="28"/>
          <w:szCs w:val="28"/>
        </w:rPr>
        <w:pgNum/>
      </w:r>
      <w:r>
        <w:rPr>
          <w:rStyle w:val="cuerpo-texto"/>
          <w:rFonts w:ascii="Arial" w:hAnsi="Arial"/>
          <w:vanish/>
          <w:sz w:val="28"/>
          <w:szCs w:val="28"/>
        </w:rPr>
        <w:pgNum/>
      </w:r>
      <w:r>
        <w:rPr>
          <w:rStyle w:val="cuerpo-texto"/>
          <w:rFonts w:ascii="Arial" w:hAnsi="Arial"/>
          <w:vanish/>
          <w:sz w:val="28"/>
          <w:szCs w:val="28"/>
        </w:rPr>
        <w:pgNum/>
      </w:r>
      <w:r>
        <w:rPr>
          <w:rStyle w:val="cuerpo-texto"/>
          <w:rFonts w:ascii="Arial" w:hAnsi="Arial"/>
          <w:vanish/>
          <w:sz w:val="28"/>
          <w:szCs w:val="28"/>
        </w:rPr>
        <w:pgNum/>
      </w:r>
      <w:r>
        <w:rPr>
          <w:rStyle w:val="cuerpo-texto"/>
          <w:rFonts w:ascii="Arial" w:hAnsi="Arial"/>
          <w:vanish/>
          <w:sz w:val="28"/>
          <w:szCs w:val="28"/>
        </w:rPr>
        <w:pgNum/>
      </w:r>
      <w:r>
        <w:rPr>
          <w:rStyle w:val="cuerpo-texto"/>
          <w:rFonts w:ascii="Arial" w:hAnsi="Arial"/>
          <w:vanish/>
          <w:sz w:val="28"/>
          <w:szCs w:val="28"/>
        </w:rPr>
        <w:pgNum/>
      </w:r>
      <w:r>
        <w:rPr>
          <w:rStyle w:val="cuerpo-texto"/>
          <w:rFonts w:ascii="Arial" w:hAnsi="Arial"/>
          <w:vanish/>
          <w:sz w:val="28"/>
          <w:szCs w:val="28"/>
        </w:rPr>
        <w:pgNum/>
      </w:r>
      <w:r>
        <w:rPr>
          <w:rStyle w:val="cuerpo-texto"/>
          <w:rFonts w:ascii="Arial" w:hAnsi="Arial"/>
          <w:vanish/>
          <w:sz w:val="28"/>
          <w:szCs w:val="28"/>
        </w:rPr>
        <w:pgNum/>
      </w:r>
      <w:r>
        <w:rPr>
          <w:rStyle w:val="cuerpo-texto"/>
          <w:rFonts w:ascii="Arial" w:hAnsi="Arial"/>
          <w:vanish/>
          <w:sz w:val="28"/>
          <w:szCs w:val="28"/>
        </w:rPr>
        <w:pgNum/>
      </w:r>
      <w:r>
        <w:rPr>
          <w:rStyle w:val="cuerpo-texto"/>
          <w:rFonts w:ascii="Arial" w:hAnsi="Arial"/>
          <w:vanish/>
          <w:sz w:val="28"/>
          <w:szCs w:val="28"/>
        </w:rPr>
        <w:pgNum/>
      </w:r>
      <w:r>
        <w:rPr>
          <w:rStyle w:val="cuerpo-texto"/>
          <w:rFonts w:ascii="Arial" w:hAnsi="Arial"/>
          <w:vanish/>
          <w:sz w:val="28"/>
          <w:szCs w:val="28"/>
        </w:rPr>
        <w:pgNum/>
      </w:r>
      <w:r>
        <w:rPr>
          <w:rStyle w:val="cuerpo-texto"/>
          <w:rFonts w:ascii="Arial" w:hAnsi="Arial"/>
          <w:vanish/>
          <w:sz w:val="28"/>
          <w:szCs w:val="28"/>
        </w:rPr>
        <w:pgNum/>
      </w:r>
      <w:r>
        <w:rPr>
          <w:rStyle w:val="cuerpo-texto"/>
          <w:rFonts w:ascii="Arial" w:hAnsi="Arial"/>
          <w:vanish/>
          <w:sz w:val="28"/>
          <w:szCs w:val="28"/>
        </w:rPr>
        <w:pgNum/>
      </w:r>
      <w:r>
        <w:rPr>
          <w:rStyle w:val="cuerpo-texto"/>
          <w:rFonts w:ascii="Arial" w:hAnsi="Arial"/>
          <w:vanish/>
          <w:sz w:val="28"/>
          <w:szCs w:val="28"/>
        </w:rPr>
        <w:pgNum/>
      </w:r>
      <w:r>
        <w:rPr>
          <w:rStyle w:val="cuerpo-texto"/>
          <w:rFonts w:ascii="Arial" w:hAnsi="Arial"/>
          <w:vanish/>
          <w:sz w:val="28"/>
          <w:szCs w:val="28"/>
        </w:rPr>
        <w:pgNum/>
      </w:r>
      <w:r>
        <w:rPr>
          <w:rStyle w:val="cuerpo-texto"/>
          <w:rFonts w:ascii="Arial" w:hAnsi="Arial"/>
          <w:vanish/>
          <w:sz w:val="28"/>
          <w:szCs w:val="28"/>
        </w:rPr>
        <w:pgNum/>
      </w:r>
      <w:r>
        <w:rPr>
          <w:rStyle w:val="cuerpo-texto"/>
          <w:rFonts w:ascii="Arial" w:hAnsi="Arial"/>
          <w:vanish/>
          <w:sz w:val="28"/>
          <w:szCs w:val="28"/>
        </w:rPr>
        <w:pgNum/>
      </w:r>
      <w:r>
        <w:rPr>
          <w:rStyle w:val="cuerpo-texto"/>
          <w:rFonts w:ascii="Arial" w:hAnsi="Arial"/>
          <w:vanish/>
          <w:sz w:val="28"/>
          <w:szCs w:val="28"/>
        </w:rPr>
        <w:pgNum/>
      </w:r>
      <w:r>
        <w:rPr>
          <w:rStyle w:val="cuerpo-texto"/>
          <w:rFonts w:ascii="Arial" w:hAnsi="Arial"/>
          <w:vanish/>
          <w:sz w:val="28"/>
          <w:szCs w:val="28"/>
        </w:rPr>
        <w:pgNum/>
      </w:r>
      <w:r>
        <w:rPr>
          <w:rStyle w:val="cuerpo-texto"/>
          <w:rFonts w:ascii="Arial" w:hAnsi="Arial"/>
          <w:vanish/>
          <w:sz w:val="28"/>
          <w:szCs w:val="28"/>
        </w:rPr>
        <w:pgNum/>
      </w:r>
      <w:r>
        <w:rPr>
          <w:rStyle w:val="cuerpo-texto"/>
          <w:rFonts w:ascii="Arial" w:hAnsi="Arial"/>
          <w:vanish/>
          <w:sz w:val="28"/>
          <w:szCs w:val="28"/>
        </w:rPr>
        <w:pgNum/>
      </w:r>
      <w:r>
        <w:rPr>
          <w:rStyle w:val="cuerpo-texto"/>
          <w:rFonts w:ascii="Arial" w:hAnsi="Arial"/>
          <w:vanish/>
          <w:sz w:val="28"/>
          <w:szCs w:val="28"/>
        </w:rPr>
        <w:pgNum/>
      </w:r>
      <w:r>
        <w:rPr>
          <w:rStyle w:val="cuerpo-texto"/>
          <w:rFonts w:ascii="Arial" w:hAnsi="Arial"/>
          <w:vanish/>
          <w:sz w:val="28"/>
          <w:szCs w:val="28"/>
        </w:rPr>
        <w:pgNum/>
      </w:r>
      <w:r>
        <w:rPr>
          <w:rStyle w:val="cuerpo-texto"/>
          <w:rFonts w:ascii="Arial" w:hAnsi="Arial"/>
          <w:vanish/>
          <w:sz w:val="28"/>
          <w:szCs w:val="28"/>
        </w:rPr>
        <w:pgNum/>
      </w:r>
      <w:r>
        <w:rPr>
          <w:rStyle w:val="cuerpo-texto"/>
          <w:rFonts w:ascii="Arial" w:hAnsi="Arial"/>
          <w:vanish/>
          <w:sz w:val="28"/>
          <w:szCs w:val="28"/>
        </w:rPr>
        <w:pgNum/>
      </w:r>
      <w:r>
        <w:rPr>
          <w:rStyle w:val="cuerpo-texto"/>
          <w:rFonts w:ascii="Arial" w:hAnsi="Arial"/>
          <w:vanish/>
          <w:sz w:val="28"/>
          <w:szCs w:val="28"/>
        </w:rPr>
        <w:pgNum/>
      </w:r>
      <w:r>
        <w:rPr>
          <w:rStyle w:val="cuerpo-texto"/>
          <w:rFonts w:ascii="Arial" w:hAnsi="Arial"/>
          <w:vanish/>
          <w:sz w:val="28"/>
          <w:szCs w:val="28"/>
        </w:rPr>
        <w:pgNum/>
      </w:r>
      <w:r>
        <w:rPr>
          <w:rStyle w:val="cuerpo-texto"/>
          <w:rFonts w:ascii="Arial" w:hAnsi="Arial"/>
          <w:vanish/>
          <w:sz w:val="28"/>
          <w:szCs w:val="28"/>
        </w:rPr>
        <w:pgNum/>
      </w:r>
      <w:r>
        <w:rPr>
          <w:rStyle w:val="cuerpo-texto"/>
          <w:rFonts w:ascii="Arial" w:hAnsi="Arial"/>
          <w:vanish/>
          <w:sz w:val="28"/>
          <w:szCs w:val="28"/>
        </w:rPr>
        <w:pgNum/>
      </w:r>
    </w:p>
    <w:p w14:paraId="4A62035E" w14:textId="4B60438C" w:rsidR="00772E78" w:rsidRPr="007D5E52" w:rsidRDefault="00772E78" w:rsidP="007D5E52">
      <w:pPr>
        <w:pStyle w:val="Cuerpo"/>
        <w:numPr>
          <w:ilvl w:val="1"/>
          <w:numId w:val="27"/>
        </w:numPr>
        <w:spacing w:after="0" w:line="240" w:lineRule="auto"/>
        <w:jc w:val="both"/>
        <w:outlineLvl w:val="1"/>
        <w:rPr>
          <w:rStyle w:val="cuerpo-texto"/>
          <w:rFonts w:ascii="Arial" w:hAnsi="Arial"/>
          <w:b/>
          <w:sz w:val="28"/>
          <w:szCs w:val="28"/>
        </w:rPr>
      </w:pPr>
      <w:r w:rsidRPr="007D5E52">
        <w:rPr>
          <w:rStyle w:val="cuerpo-texto"/>
          <w:rFonts w:ascii="Arial" w:eastAsia="Arial" w:hAnsi="Arial" w:cs="Arial"/>
          <w:b/>
          <w:sz w:val="28"/>
          <w:szCs w:val="28"/>
        </w:rPr>
        <w:t>Equiparación de los permisos de maternidad y paternidad.</w:t>
      </w:r>
      <w:r w:rsidRPr="00772E78">
        <w:rPr>
          <w:rStyle w:val="cuerpo-texto"/>
          <w:rFonts w:ascii="Arial" w:eastAsia="Arial" w:hAnsi="Arial" w:cs="Arial"/>
          <w:sz w:val="28"/>
          <w:szCs w:val="28"/>
        </w:rPr>
        <w:t xml:space="preserve"> Una reivindicación constante de la sociedad actual es establecer medidas que, en el marco de la conciliación de la vida personal, familiar y laboral, favorezcan un reparto equilibrado de responsabilidades familiares y personales entre mujeres y hombres, así como el fomento de la corresponsabilidad, de cara a la consecución de una igualdad real que permita superar el desempleo femenino y la brecha salarial que afecta negativamente a las mujeres.</w:t>
      </w:r>
    </w:p>
    <w:p w14:paraId="470C34FD" w14:textId="77777777" w:rsidR="00772E78" w:rsidRPr="007D5E52" w:rsidRDefault="00772E78" w:rsidP="007D5E52">
      <w:pPr>
        <w:pStyle w:val="Cuerpo"/>
        <w:spacing w:after="0" w:line="240" w:lineRule="auto"/>
        <w:ind w:left="720"/>
        <w:jc w:val="both"/>
        <w:outlineLvl w:val="1"/>
        <w:rPr>
          <w:rStyle w:val="cuerpo-texto"/>
          <w:rFonts w:ascii="Arial" w:hAnsi="Arial"/>
          <w:b/>
          <w:sz w:val="28"/>
          <w:szCs w:val="28"/>
        </w:rPr>
      </w:pPr>
    </w:p>
    <w:p w14:paraId="34580E40" w14:textId="2B215EC0" w:rsidR="00772E78" w:rsidRDefault="00772E78" w:rsidP="007D5E52">
      <w:pPr>
        <w:pStyle w:val="Cuerpo"/>
        <w:spacing w:after="0" w:line="240" w:lineRule="auto"/>
        <w:ind w:left="720"/>
        <w:jc w:val="both"/>
        <w:outlineLvl w:val="1"/>
        <w:rPr>
          <w:rStyle w:val="cuerpo-texto"/>
          <w:rFonts w:ascii="Arial" w:hAnsi="Arial"/>
          <w:color w:val="000000" w:themeColor="text1"/>
          <w:sz w:val="28"/>
          <w:szCs w:val="28"/>
          <w:u w:val="single"/>
          <w:lang w:val="it-IT"/>
        </w:rPr>
      </w:pPr>
      <w:r w:rsidRPr="00364450">
        <w:rPr>
          <w:rStyle w:val="cuerpo-texto"/>
          <w:rFonts w:ascii="Arial" w:eastAsia="Arial" w:hAnsi="Arial" w:cs="Arial"/>
          <w:sz w:val="28"/>
          <w:szCs w:val="28"/>
        </w:rPr>
        <w:t>Perseguimos tanto el reconocimiento de un derecho laboral individual para cada persona progenitora en igualdad de condiciones, como el cambio sociocultural que supone una responsabilidad común del cuidado de las hijas e hijos durante el primer año de vida.</w:t>
      </w:r>
      <w:r>
        <w:rPr>
          <w:rStyle w:val="cuerpo-texto"/>
          <w:rFonts w:ascii="Arial" w:eastAsia="Arial" w:hAnsi="Arial" w:cs="Arial"/>
          <w:sz w:val="28"/>
          <w:szCs w:val="28"/>
        </w:rPr>
        <w:t xml:space="preserve"> </w:t>
      </w:r>
      <w:r>
        <w:rPr>
          <w:rStyle w:val="cuerpo-texto"/>
          <w:rFonts w:ascii="Arial" w:hAnsi="Arial"/>
          <w:sz w:val="28"/>
          <w:szCs w:val="28"/>
        </w:rPr>
        <w:t>La equiparación del permiso por paternidad deberá establecerse en términos</w:t>
      </w:r>
      <w:r w:rsidRPr="00DA388A">
        <w:t xml:space="preserve"> </w:t>
      </w:r>
      <w:r w:rsidRPr="00DA388A">
        <w:rPr>
          <w:rStyle w:val="cuerpo-texto"/>
          <w:rFonts w:ascii="Arial" w:hAnsi="Arial"/>
          <w:sz w:val="28"/>
          <w:szCs w:val="28"/>
        </w:rPr>
        <w:t xml:space="preserve">de igualdad, intransferibilidad y </w:t>
      </w:r>
      <w:r w:rsidRPr="00DA388A">
        <w:rPr>
          <w:rStyle w:val="cuerpo-texto"/>
          <w:rFonts w:ascii="Arial" w:hAnsi="Arial"/>
          <w:sz w:val="28"/>
          <w:szCs w:val="28"/>
        </w:rPr>
        <w:lastRenderedPageBreak/>
        <w:t>remuneración al 100%</w:t>
      </w:r>
      <w:r>
        <w:rPr>
          <w:rStyle w:val="cuerpo-texto"/>
          <w:rFonts w:ascii="Arial" w:hAnsi="Arial"/>
          <w:sz w:val="28"/>
          <w:szCs w:val="28"/>
        </w:rPr>
        <w:t xml:space="preserve">, y así se reflejará en la LPGE. La equiparación de estos permisos conlleva costes económicos, dado que, a causa de su duración, serán necesarias sustituciones. Por ello, para adecuar su implantación a la suficiencia </w:t>
      </w:r>
      <w:r w:rsidRPr="00EE47E5">
        <w:rPr>
          <w:rStyle w:val="cuerpo-texto"/>
          <w:rFonts w:ascii="Arial" w:hAnsi="Arial"/>
          <w:sz w:val="28"/>
          <w:szCs w:val="28"/>
        </w:rPr>
        <w:t>financiera necesaria, se llevará a cabo de acuerdo con el siguiente calendario: 2019, 8 semanas; 2020, 12 semanas; y 2021, 16 semanas. Esta medida</w:t>
      </w:r>
      <w:r>
        <w:rPr>
          <w:rStyle w:val="cuerpo-texto"/>
          <w:rFonts w:ascii="Arial" w:hAnsi="Arial"/>
          <w:sz w:val="28"/>
          <w:szCs w:val="28"/>
        </w:rPr>
        <w:t xml:space="preserve">, que se incorporará a los correspondientes Convenios Colectivos, se realizará </w:t>
      </w:r>
      <w:r>
        <w:rPr>
          <w:rStyle w:val="cuerpo-texto"/>
          <w:rFonts w:ascii="Arial" w:hAnsi="Arial"/>
          <w:sz w:val="28"/>
          <w:szCs w:val="28"/>
          <w:lang w:val="de-DE"/>
        </w:rPr>
        <w:t>en di</w:t>
      </w:r>
      <w:r>
        <w:rPr>
          <w:rStyle w:val="cuerpo-texto"/>
          <w:rFonts w:ascii="Arial" w:hAnsi="Arial"/>
          <w:sz w:val="28"/>
          <w:szCs w:val="28"/>
        </w:rPr>
        <w:t>álogo con CC.AA. y EE.LL. y como complemento al reciente acuerdo sindical para la mejora del empleo público de marzo de 2018. Igualmente se planteará en la mesa del diálogo social para que el sector privado establezca una estrategia de avances en la misma lí</w:t>
      </w:r>
      <w:r>
        <w:rPr>
          <w:rStyle w:val="cuerpo-texto"/>
          <w:rFonts w:ascii="Arial" w:hAnsi="Arial"/>
          <w:sz w:val="28"/>
          <w:szCs w:val="28"/>
          <w:lang w:val="it-IT"/>
        </w:rPr>
        <w:t xml:space="preserve">nea con un cronograma </w:t>
      </w:r>
      <w:r w:rsidRPr="006600AD">
        <w:rPr>
          <w:rStyle w:val="cuerpo-texto"/>
          <w:rFonts w:ascii="Arial" w:hAnsi="Arial"/>
          <w:color w:val="000000" w:themeColor="text1"/>
          <w:sz w:val="28"/>
          <w:szCs w:val="28"/>
          <w:lang w:val="it-IT"/>
        </w:rPr>
        <w:t xml:space="preserve">consensuado.  </w:t>
      </w:r>
      <w:r w:rsidRPr="006600AD">
        <w:rPr>
          <w:rStyle w:val="cuerpo-texto"/>
          <w:rFonts w:ascii="Arial" w:hAnsi="Arial"/>
          <w:color w:val="000000" w:themeColor="text1"/>
          <w:sz w:val="28"/>
          <w:szCs w:val="28"/>
          <w:u w:val="single"/>
          <w:lang w:val="it-IT"/>
        </w:rPr>
        <w:t xml:space="preserve">IMPACTO </w:t>
      </w:r>
      <w:r w:rsidR="00B33CD0">
        <w:rPr>
          <w:rStyle w:val="cuerpo-texto"/>
          <w:rFonts w:ascii="Arial" w:hAnsi="Arial"/>
          <w:color w:val="000000" w:themeColor="text1"/>
          <w:sz w:val="28"/>
          <w:szCs w:val="28"/>
          <w:u w:val="single"/>
          <w:lang w:val="it-IT"/>
        </w:rPr>
        <w:t>PRESUPUESTARIO</w:t>
      </w:r>
      <w:r w:rsidRPr="006600AD">
        <w:rPr>
          <w:rStyle w:val="cuerpo-texto"/>
          <w:rFonts w:ascii="Arial" w:hAnsi="Arial"/>
          <w:color w:val="000000" w:themeColor="text1"/>
          <w:sz w:val="28"/>
          <w:szCs w:val="28"/>
          <w:u w:val="single"/>
          <w:lang w:val="it-IT"/>
        </w:rPr>
        <w:t xml:space="preserve"> 2019: 300</w:t>
      </w:r>
      <w:r>
        <w:rPr>
          <w:rStyle w:val="cuerpo-texto"/>
          <w:rFonts w:ascii="Arial" w:hAnsi="Arial"/>
          <w:color w:val="000000" w:themeColor="text1"/>
          <w:sz w:val="28"/>
          <w:szCs w:val="28"/>
          <w:u w:val="single"/>
          <w:lang w:val="it-IT"/>
        </w:rPr>
        <w:t xml:space="preserve"> millones.</w:t>
      </w:r>
    </w:p>
    <w:p w14:paraId="66807EBF" w14:textId="74EA4D26" w:rsidR="00772E78" w:rsidRDefault="00772E78" w:rsidP="007D5E52">
      <w:pPr>
        <w:pStyle w:val="Cuerpo"/>
        <w:spacing w:after="0" w:line="240" w:lineRule="auto"/>
        <w:ind w:left="720"/>
        <w:jc w:val="both"/>
        <w:outlineLvl w:val="1"/>
        <w:rPr>
          <w:rStyle w:val="cuerpo-texto"/>
          <w:rFonts w:ascii="Arial" w:hAnsi="Arial"/>
          <w:b/>
          <w:sz w:val="28"/>
          <w:szCs w:val="28"/>
        </w:rPr>
      </w:pPr>
    </w:p>
    <w:p w14:paraId="5B9EAC34" w14:textId="77777777" w:rsidR="00772E78" w:rsidRDefault="00772E78" w:rsidP="007D5E52">
      <w:pPr>
        <w:pStyle w:val="Cuerpo"/>
        <w:spacing w:after="0" w:line="240" w:lineRule="auto"/>
        <w:ind w:left="720"/>
        <w:jc w:val="both"/>
        <w:outlineLvl w:val="1"/>
        <w:rPr>
          <w:rStyle w:val="cuerpo-texto"/>
          <w:rFonts w:ascii="Arial" w:hAnsi="Arial"/>
          <w:b/>
          <w:sz w:val="28"/>
          <w:szCs w:val="28"/>
        </w:rPr>
      </w:pPr>
    </w:p>
    <w:p w14:paraId="59CE436C" w14:textId="5B53AE71" w:rsidR="00464696" w:rsidRPr="00D03AA8" w:rsidRDefault="00464696" w:rsidP="007D5E52">
      <w:pPr>
        <w:pStyle w:val="Cuerpo"/>
        <w:numPr>
          <w:ilvl w:val="1"/>
          <w:numId w:val="27"/>
        </w:numPr>
        <w:spacing w:after="0" w:line="240" w:lineRule="auto"/>
        <w:jc w:val="both"/>
        <w:outlineLvl w:val="1"/>
        <w:rPr>
          <w:rStyle w:val="cuerpo-texto"/>
          <w:rFonts w:ascii="Arial" w:hAnsi="Arial"/>
          <w:b/>
          <w:sz w:val="28"/>
          <w:szCs w:val="28"/>
        </w:rPr>
      </w:pPr>
      <w:r w:rsidRPr="00D03AA8">
        <w:rPr>
          <w:rStyle w:val="cuerpo-texto"/>
          <w:rFonts w:ascii="Arial" w:hAnsi="Arial"/>
          <w:b/>
          <w:sz w:val="28"/>
          <w:szCs w:val="28"/>
        </w:rPr>
        <w:t>Blindar que solo es sí es sí</w:t>
      </w:r>
    </w:p>
    <w:p w14:paraId="603A9A0B" w14:textId="58C05B56" w:rsidR="003E49E6" w:rsidRDefault="003E49E6" w:rsidP="000462A8">
      <w:pPr>
        <w:pStyle w:val="Cuerpo"/>
        <w:spacing w:after="0" w:line="240" w:lineRule="auto"/>
        <w:jc w:val="both"/>
        <w:outlineLvl w:val="1"/>
        <w:rPr>
          <w:rStyle w:val="cuerpo-texto"/>
          <w:rFonts w:ascii="Arial" w:hAnsi="Arial"/>
          <w:sz w:val="28"/>
          <w:szCs w:val="28"/>
        </w:rPr>
      </w:pPr>
      <w:r w:rsidRPr="003E49E6">
        <w:rPr>
          <w:rStyle w:val="cuerpo-texto"/>
          <w:rFonts w:ascii="Arial" w:hAnsi="Arial"/>
          <w:sz w:val="28"/>
          <w:szCs w:val="28"/>
        </w:rPr>
        <w:t>Para erradicar la violencia sexual se impulsará una ley</w:t>
      </w:r>
      <w:r>
        <w:rPr>
          <w:rStyle w:val="cuerpo-texto"/>
          <w:rFonts w:ascii="Arial" w:hAnsi="Arial"/>
          <w:sz w:val="28"/>
          <w:szCs w:val="28"/>
        </w:rPr>
        <w:t xml:space="preserve"> integral por la protección de l</w:t>
      </w:r>
      <w:r w:rsidRPr="003E49E6">
        <w:rPr>
          <w:rStyle w:val="cuerpo-texto"/>
          <w:rFonts w:ascii="Arial" w:hAnsi="Arial"/>
          <w:sz w:val="28"/>
          <w:szCs w:val="28"/>
        </w:rPr>
        <w:t>a libertad sexual y contra las violencias sexuales, que garantice la sensibilización, prevención, detección, atención, protección y reparación y que implique la acreditación de la víctima, la unificación y ordenación de las conductas constitutivas de agresiones sexuales y de abusos</w:t>
      </w:r>
      <w:r w:rsidR="005B11D4">
        <w:rPr>
          <w:rStyle w:val="cuerpo-texto"/>
          <w:rFonts w:ascii="Arial" w:hAnsi="Arial"/>
          <w:sz w:val="28"/>
          <w:szCs w:val="28"/>
        </w:rPr>
        <w:t xml:space="preserve"> </w:t>
      </w:r>
      <w:r w:rsidRPr="003E49E6">
        <w:rPr>
          <w:rStyle w:val="cuerpo-texto"/>
          <w:rFonts w:ascii="Arial" w:hAnsi="Arial"/>
          <w:sz w:val="28"/>
          <w:szCs w:val="28"/>
        </w:rPr>
        <w:t>sexuales bajo la denominación común de “agresiones sexuales” y que comprenda una serie de políticas públicas a la que puedan acceder quienes sufran violencia sexual, igual que ocurre con la violencia de género en el ámbito de pareja o expareja.</w:t>
      </w:r>
    </w:p>
    <w:p w14:paraId="37ADA5AE" w14:textId="77777777" w:rsidR="003E49E6" w:rsidRDefault="003E49E6" w:rsidP="00464696">
      <w:pPr>
        <w:pStyle w:val="Cuerpo"/>
        <w:spacing w:after="0" w:line="240" w:lineRule="auto"/>
        <w:jc w:val="both"/>
        <w:outlineLvl w:val="1"/>
        <w:rPr>
          <w:rStyle w:val="cuerpo-texto"/>
          <w:rFonts w:ascii="Arial" w:hAnsi="Arial"/>
          <w:sz w:val="28"/>
          <w:szCs w:val="28"/>
        </w:rPr>
      </w:pPr>
    </w:p>
    <w:p w14:paraId="58FD7B92" w14:textId="1D0863CD" w:rsidR="00464696" w:rsidRDefault="00464696" w:rsidP="00464696">
      <w:pPr>
        <w:pStyle w:val="Cuerpo"/>
        <w:spacing w:after="0" w:line="240" w:lineRule="auto"/>
        <w:jc w:val="both"/>
        <w:outlineLvl w:val="1"/>
        <w:rPr>
          <w:rStyle w:val="cuerpo-texto"/>
          <w:rFonts w:ascii="Arial" w:hAnsi="Arial"/>
          <w:sz w:val="28"/>
          <w:szCs w:val="28"/>
        </w:rPr>
      </w:pPr>
      <w:r>
        <w:rPr>
          <w:rStyle w:val="cuerpo-texto"/>
          <w:rFonts w:ascii="Arial" w:hAnsi="Arial"/>
          <w:sz w:val="28"/>
          <w:szCs w:val="28"/>
        </w:rPr>
        <w:t xml:space="preserve">Para frenar la violencia sexual se impulsará una necesaria </w:t>
      </w:r>
      <w:r w:rsidRPr="006600AD">
        <w:rPr>
          <w:rStyle w:val="cuerpo-texto"/>
          <w:rFonts w:ascii="Arial" w:hAnsi="Arial"/>
          <w:sz w:val="28"/>
          <w:szCs w:val="28"/>
        </w:rPr>
        <w:t xml:space="preserve">reforma del Código Penal </w:t>
      </w:r>
      <w:r>
        <w:rPr>
          <w:rStyle w:val="cuerpo-texto"/>
          <w:rFonts w:ascii="Arial" w:hAnsi="Arial"/>
          <w:sz w:val="28"/>
          <w:szCs w:val="28"/>
        </w:rPr>
        <w:t xml:space="preserve">con el objetivo de garantizar </w:t>
      </w:r>
      <w:r w:rsidR="005B11D4">
        <w:rPr>
          <w:rStyle w:val="cuerpo-texto"/>
          <w:rFonts w:ascii="Arial" w:hAnsi="Arial"/>
          <w:sz w:val="28"/>
          <w:szCs w:val="28"/>
        </w:rPr>
        <w:t>que,</w:t>
      </w:r>
      <w:r>
        <w:rPr>
          <w:rStyle w:val="cuerpo-texto"/>
          <w:rFonts w:ascii="Arial" w:hAnsi="Arial"/>
          <w:sz w:val="28"/>
          <w:szCs w:val="28"/>
        </w:rPr>
        <w:t xml:space="preserve"> si una mujer no dice que sí explícitamente, todo lo demás es no. Con ello la falta de consentimiento expreso de la víctima se convierte en clave nuclear en los delitos sexuales.</w:t>
      </w:r>
    </w:p>
    <w:p w14:paraId="0F7A7B1D" w14:textId="77777777" w:rsidR="00464696" w:rsidRDefault="00464696" w:rsidP="00464696">
      <w:pPr>
        <w:pStyle w:val="Cuerpo"/>
        <w:spacing w:after="0" w:line="240" w:lineRule="auto"/>
        <w:outlineLvl w:val="1"/>
        <w:rPr>
          <w:rStyle w:val="cuerpo-texto"/>
          <w:rFonts w:ascii="Arial" w:hAnsi="Arial"/>
          <w:sz w:val="28"/>
          <w:szCs w:val="28"/>
        </w:rPr>
      </w:pPr>
    </w:p>
    <w:p w14:paraId="68D1D0AA" w14:textId="77777777" w:rsidR="00464696" w:rsidRDefault="00464696" w:rsidP="00335BCF">
      <w:pPr>
        <w:pStyle w:val="Cuerpo"/>
        <w:numPr>
          <w:ilvl w:val="1"/>
          <w:numId w:val="27"/>
        </w:numPr>
        <w:spacing w:after="0" w:line="240" w:lineRule="auto"/>
        <w:outlineLvl w:val="1"/>
        <w:rPr>
          <w:rStyle w:val="cuerpo-texto"/>
          <w:rFonts w:ascii="Arial" w:hAnsi="Arial"/>
          <w:sz w:val="28"/>
          <w:szCs w:val="28"/>
        </w:rPr>
      </w:pPr>
      <w:r w:rsidRPr="00D03AA8">
        <w:rPr>
          <w:rStyle w:val="cuerpo-texto"/>
          <w:rFonts w:ascii="Arial" w:hAnsi="Arial"/>
          <w:b/>
          <w:sz w:val="28"/>
          <w:szCs w:val="28"/>
        </w:rPr>
        <w:t>Financiar de manera completa el Pacto de Estado de Violencia de Género</w:t>
      </w:r>
      <w:r>
        <w:rPr>
          <w:rStyle w:val="cuerpo-texto"/>
          <w:rFonts w:ascii="Arial" w:hAnsi="Arial"/>
          <w:sz w:val="28"/>
          <w:szCs w:val="28"/>
        </w:rPr>
        <w:t>.</w:t>
      </w:r>
    </w:p>
    <w:p w14:paraId="543EEE63" w14:textId="77777777" w:rsidR="00464696" w:rsidRPr="00EE1D7E" w:rsidRDefault="00464696" w:rsidP="00464696">
      <w:pPr>
        <w:pStyle w:val="justificado"/>
        <w:spacing w:before="0" w:beforeAutospacing="0" w:after="0" w:afterAutospacing="0"/>
        <w:jc w:val="both"/>
        <w:rPr>
          <w:rFonts w:ascii="Arial" w:hAnsi="Arial" w:cs="Arial"/>
          <w:sz w:val="28"/>
          <w:szCs w:val="28"/>
        </w:rPr>
      </w:pPr>
      <w:r w:rsidRPr="00EE1D7E">
        <w:rPr>
          <w:rFonts w:ascii="Arial" w:hAnsi="Arial" w:cs="Arial"/>
          <w:sz w:val="28"/>
          <w:szCs w:val="28"/>
        </w:rPr>
        <w:t xml:space="preserve">Es necesario desarrollar de forma completa y ambiciosa el Pacto de Estado de Violencia de Género, y por ello se va a tramitar en el Congreso un proyecto de Ley que dé más protagonismo a los Ayuntamientos devolviéndoles competencias en esta materia, por ser las administraciones más cercanas a las víctimas. Así, la promoción de la igualdad y la lucha contra la violencia entrarán a formar parte del catálogo de competencias propias y se duplicarán los fondos </w:t>
      </w:r>
      <w:r w:rsidRPr="00EE1D7E">
        <w:rPr>
          <w:rFonts w:ascii="Arial" w:hAnsi="Arial" w:cs="Arial"/>
          <w:sz w:val="28"/>
          <w:szCs w:val="28"/>
        </w:rPr>
        <w:lastRenderedPageBreak/>
        <w:t xml:space="preserve">destinados a programas dirigidos a erradicar la violencia de genero para los ayuntamientos, pasando </w:t>
      </w:r>
      <w:r w:rsidRPr="003E1495">
        <w:rPr>
          <w:rFonts w:ascii="Arial" w:hAnsi="Arial" w:cs="Arial"/>
          <w:sz w:val="28"/>
          <w:szCs w:val="28"/>
        </w:rPr>
        <w:t xml:space="preserve">de </w:t>
      </w:r>
      <w:r w:rsidRPr="003D1CBD">
        <w:rPr>
          <w:rFonts w:ascii="Arial" w:hAnsi="Arial" w:cs="Arial"/>
          <w:sz w:val="28"/>
          <w:szCs w:val="28"/>
        </w:rPr>
        <w:t>20 millones en 2018 a 40 en 2019</w:t>
      </w:r>
      <w:r w:rsidRPr="003E1495">
        <w:rPr>
          <w:rFonts w:ascii="Arial" w:hAnsi="Arial" w:cs="Arial"/>
          <w:sz w:val="28"/>
          <w:szCs w:val="28"/>
        </w:rPr>
        <w:t>.</w:t>
      </w:r>
    </w:p>
    <w:p w14:paraId="0D4C23A2" w14:textId="77777777" w:rsidR="00464696" w:rsidRPr="00EE1D7E" w:rsidRDefault="00464696" w:rsidP="00464696">
      <w:pPr>
        <w:pStyle w:val="justificado"/>
        <w:spacing w:before="0" w:beforeAutospacing="0" w:after="0" w:afterAutospacing="0"/>
        <w:jc w:val="both"/>
        <w:rPr>
          <w:rFonts w:ascii="Arial" w:hAnsi="Arial" w:cs="Arial"/>
          <w:sz w:val="28"/>
          <w:szCs w:val="28"/>
        </w:rPr>
      </w:pPr>
      <w:r w:rsidRPr="00EE1D7E">
        <w:rPr>
          <w:rFonts w:ascii="Arial" w:hAnsi="Arial" w:cs="Arial"/>
          <w:sz w:val="28"/>
          <w:szCs w:val="28"/>
        </w:rPr>
        <w:t xml:space="preserve">Igualmente se fortalecerán la tutela judicial y el acceso a la justicia para mejorar la participación de la víctima en el proceso penal, con la designación urgente de abogados y procuradores de oficio en los procedimientos que aseguren la inmediata presencia para la defensa y representación de las víctimas. </w:t>
      </w:r>
    </w:p>
    <w:p w14:paraId="3CFFC542" w14:textId="77777777" w:rsidR="00464696" w:rsidRPr="00EE1D7E" w:rsidRDefault="00464696" w:rsidP="0046469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8"/>
          <w:szCs w:val="28"/>
          <w:bdr w:val="none" w:sz="0" w:space="0" w:color="auto"/>
          <w:lang w:val="es-ES" w:eastAsia="es-ES"/>
        </w:rPr>
      </w:pPr>
      <w:r w:rsidRPr="00EE1D7E">
        <w:rPr>
          <w:rFonts w:ascii="Arial" w:eastAsia="Times New Roman" w:hAnsi="Arial" w:cs="Arial"/>
          <w:sz w:val="28"/>
          <w:szCs w:val="28"/>
          <w:bdr w:val="none" w:sz="0" w:space="0" w:color="auto"/>
          <w:lang w:val="es-ES" w:eastAsia="es-ES"/>
        </w:rPr>
        <w:t>También se facilitará la acreditación de víctima de violencia de género a través de distintas instituciones como los servicios sociales municipales sin necesidad de que medie denuncia policial o judicial.</w:t>
      </w:r>
    </w:p>
    <w:p w14:paraId="02645220" w14:textId="110627DB" w:rsidR="00451281" w:rsidRPr="005F0210" w:rsidRDefault="00464696" w:rsidP="003E1495">
      <w:pPr>
        <w:pStyle w:val="justificado"/>
        <w:spacing w:before="0" w:beforeAutospacing="0" w:after="0" w:afterAutospacing="0"/>
        <w:jc w:val="both"/>
        <w:rPr>
          <w:rStyle w:val="cuerpo-texto"/>
          <w:rFonts w:ascii="Arial" w:eastAsia="Arial" w:hAnsi="Arial" w:cs="Arial"/>
          <w:color w:val="000000" w:themeColor="text1"/>
          <w:sz w:val="28"/>
          <w:szCs w:val="28"/>
          <w:u w:val="single"/>
        </w:rPr>
      </w:pPr>
      <w:r w:rsidRPr="00EE1D7E">
        <w:rPr>
          <w:rFonts w:ascii="Arial" w:hAnsi="Arial" w:cs="Arial"/>
          <w:sz w:val="28"/>
          <w:szCs w:val="28"/>
        </w:rPr>
        <w:t xml:space="preserve">La protección de los menores </w:t>
      </w:r>
      <w:r>
        <w:rPr>
          <w:rFonts w:ascii="Arial" w:hAnsi="Arial" w:cs="Arial"/>
          <w:sz w:val="28"/>
          <w:szCs w:val="28"/>
        </w:rPr>
        <w:t xml:space="preserve">es </w:t>
      </w:r>
      <w:r w:rsidRPr="00EE1D7E">
        <w:rPr>
          <w:rFonts w:ascii="Arial" w:hAnsi="Arial" w:cs="Arial"/>
          <w:sz w:val="28"/>
          <w:szCs w:val="28"/>
        </w:rPr>
        <w:t xml:space="preserve">uno de los ejes más importantes del Pacto de Estado. Por ello, se modificará el Código Civil para que la atención y asistencia psicológica quede fuera del catálogo de actos que requieren una decisión común en el ejercicio de la patria potestad, cuando cualquiera de los progenitores esté incurso en un proceso </w:t>
      </w:r>
      <w:r w:rsidRPr="005F0210">
        <w:rPr>
          <w:rFonts w:ascii="Arial" w:hAnsi="Arial" w:cs="Arial"/>
          <w:sz w:val="28"/>
          <w:szCs w:val="28"/>
        </w:rPr>
        <w:t>penal por atentar contra la vida, la integridad física, la libertad, la integridad moral o la libertad e indemnidad sexual del otro progenitor o de los hijos e hijas de ambos.</w:t>
      </w:r>
      <w:r w:rsidR="00062465" w:rsidRPr="005F0210">
        <w:rPr>
          <w:rFonts w:ascii="Arial" w:hAnsi="Arial" w:cs="Arial"/>
          <w:sz w:val="28"/>
          <w:szCs w:val="28"/>
        </w:rPr>
        <w:t xml:space="preserve"> Para ello se </w:t>
      </w:r>
      <w:r w:rsidR="00062465" w:rsidRPr="007D5E52">
        <w:t xml:space="preserve">incrementará la dotación presupuestaria en un 10%, </w:t>
      </w:r>
      <w:r w:rsidR="00062465" w:rsidRPr="005F0210">
        <w:rPr>
          <w:rFonts w:ascii="Arial" w:hAnsi="Arial" w:cs="Arial"/>
          <w:sz w:val="28"/>
          <w:szCs w:val="28"/>
        </w:rPr>
        <w:t>consignándose en los</w:t>
      </w:r>
      <w:r w:rsidR="00062465" w:rsidRPr="007D5E52">
        <w:rPr>
          <w:rFonts w:ascii="Arial" w:hAnsi="Arial" w:cs="Arial"/>
          <w:sz w:val="28"/>
          <w:szCs w:val="28"/>
        </w:rPr>
        <w:t xml:space="preserve"> PGE</w:t>
      </w:r>
      <w:r w:rsidR="00062465" w:rsidRPr="007D5E52">
        <w:rPr>
          <w:rStyle w:val="cuerpo-texto"/>
          <w:rFonts w:ascii="Arial" w:eastAsia="Arial" w:hAnsi="Arial" w:cs="Arial"/>
          <w:color w:val="000000" w:themeColor="text1"/>
          <w:sz w:val="28"/>
          <w:szCs w:val="28"/>
        </w:rPr>
        <w:t xml:space="preserve"> 2019:</w:t>
      </w:r>
      <w:r w:rsidR="00062465" w:rsidRPr="007D5E52">
        <w:rPr>
          <w:rFonts w:ascii="Arial" w:hAnsi="Arial" w:cs="Arial"/>
          <w:sz w:val="28"/>
          <w:szCs w:val="28"/>
        </w:rPr>
        <w:t xml:space="preserve"> </w:t>
      </w:r>
      <w:r w:rsidR="00451281" w:rsidRPr="005F0210">
        <w:rPr>
          <w:rStyle w:val="cuerpo-texto"/>
          <w:rFonts w:ascii="Arial" w:eastAsia="Arial" w:hAnsi="Arial" w:cs="Arial"/>
          <w:color w:val="000000" w:themeColor="text1"/>
          <w:sz w:val="28"/>
          <w:szCs w:val="28"/>
          <w:u w:val="single"/>
        </w:rPr>
        <w:t>2</w:t>
      </w:r>
      <w:r w:rsidR="001A36FA" w:rsidRPr="005F0210">
        <w:rPr>
          <w:rStyle w:val="cuerpo-texto"/>
          <w:rFonts w:ascii="Arial" w:eastAsia="Arial" w:hAnsi="Arial" w:cs="Arial"/>
          <w:color w:val="000000" w:themeColor="text1"/>
          <w:sz w:val="28"/>
          <w:szCs w:val="28"/>
          <w:u w:val="single"/>
        </w:rPr>
        <w:t>2</w:t>
      </w:r>
      <w:r w:rsidR="00451281" w:rsidRPr="005F0210">
        <w:rPr>
          <w:rStyle w:val="cuerpo-texto"/>
          <w:rFonts w:ascii="Arial" w:eastAsia="Arial" w:hAnsi="Arial" w:cs="Arial"/>
          <w:color w:val="000000" w:themeColor="text1"/>
          <w:sz w:val="28"/>
          <w:szCs w:val="28"/>
          <w:u w:val="single"/>
        </w:rPr>
        <w:t>0 millones de euros</w:t>
      </w:r>
      <w:r w:rsidR="00062465" w:rsidRPr="007D5E52">
        <w:rPr>
          <w:rStyle w:val="cuerpo-texto"/>
          <w:rFonts w:ascii="Arial" w:eastAsia="Arial" w:hAnsi="Arial" w:cs="Arial"/>
          <w:color w:val="000000" w:themeColor="text1"/>
          <w:sz w:val="28"/>
          <w:szCs w:val="28"/>
        </w:rPr>
        <w:t>.</w:t>
      </w:r>
    </w:p>
    <w:p w14:paraId="59BF2BC5" w14:textId="77777777" w:rsidR="00EE47E5" w:rsidRPr="003E1495" w:rsidRDefault="00EE47E5" w:rsidP="003E1495">
      <w:pPr>
        <w:pStyle w:val="justificado"/>
        <w:spacing w:before="0" w:beforeAutospacing="0" w:after="0" w:afterAutospacing="0"/>
        <w:jc w:val="both"/>
        <w:rPr>
          <w:rFonts w:ascii="Arial" w:hAnsi="Arial" w:cs="Arial"/>
          <w:sz w:val="28"/>
          <w:szCs w:val="28"/>
          <w:u w:val="single"/>
        </w:rPr>
      </w:pPr>
    </w:p>
    <w:p w14:paraId="31A654E2" w14:textId="09209F38" w:rsidR="00464696" w:rsidRPr="003E1495" w:rsidRDefault="00464696" w:rsidP="00335BCF">
      <w:pPr>
        <w:pStyle w:val="Default"/>
        <w:numPr>
          <w:ilvl w:val="0"/>
          <w:numId w:val="11"/>
        </w:numPr>
        <w:jc w:val="both"/>
        <w:rPr>
          <w:rFonts w:ascii="Arial" w:hAnsi="Arial" w:cs="Arial"/>
          <w:sz w:val="36"/>
          <w:szCs w:val="36"/>
        </w:rPr>
      </w:pPr>
      <w:r w:rsidRPr="00080862">
        <w:rPr>
          <w:rFonts w:ascii="Arial" w:hAnsi="Arial" w:cs="Arial"/>
          <w:b/>
          <w:color w:val="000000" w:themeColor="text1"/>
          <w:sz w:val="36"/>
          <w:szCs w:val="36"/>
          <w:u w:val="single"/>
        </w:rPr>
        <w:t xml:space="preserve">GOBIERNOS LOCALES: </w:t>
      </w:r>
      <w:r w:rsidR="005B11D4" w:rsidRPr="00080862">
        <w:rPr>
          <w:rFonts w:ascii="Arial" w:hAnsi="Arial" w:cs="Arial"/>
          <w:b/>
          <w:color w:val="000000" w:themeColor="text1"/>
          <w:sz w:val="36"/>
          <w:szCs w:val="36"/>
          <w:u w:val="single"/>
        </w:rPr>
        <w:t>medidas para</w:t>
      </w:r>
      <w:r w:rsidRPr="00080862">
        <w:rPr>
          <w:rFonts w:ascii="Arial" w:hAnsi="Arial" w:cs="Arial"/>
          <w:b/>
          <w:color w:val="000000" w:themeColor="text1"/>
          <w:sz w:val="36"/>
          <w:szCs w:val="36"/>
          <w:u w:val="single"/>
        </w:rPr>
        <w:t xml:space="preserve"> aumentar su autonomía y para revertir el abandono rural</w:t>
      </w:r>
    </w:p>
    <w:p w14:paraId="36BD6F3E" w14:textId="77777777" w:rsidR="003E1495" w:rsidRPr="003E1495" w:rsidRDefault="003E1495" w:rsidP="003E1495">
      <w:pPr>
        <w:pStyle w:val="Default"/>
        <w:ind w:left="720"/>
        <w:jc w:val="both"/>
        <w:rPr>
          <w:rStyle w:val="cuerpo-texto"/>
          <w:rFonts w:ascii="Arial" w:hAnsi="Arial" w:cs="Arial"/>
          <w:sz w:val="36"/>
          <w:szCs w:val="36"/>
          <w:lang w:val="es-ES"/>
        </w:rPr>
      </w:pPr>
    </w:p>
    <w:p w14:paraId="55134289" w14:textId="77777777" w:rsidR="00464696" w:rsidRPr="00D03AA8" w:rsidRDefault="00464696" w:rsidP="0046469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8"/>
          <w:szCs w:val="28"/>
          <w:bdr w:val="none" w:sz="0" w:space="0" w:color="auto"/>
          <w:lang w:val="es-ES" w:eastAsia="es-ES"/>
        </w:rPr>
      </w:pPr>
      <w:r w:rsidRPr="00D03AA8">
        <w:rPr>
          <w:rFonts w:ascii="Arial" w:eastAsia="Times New Roman" w:hAnsi="Arial" w:cs="Arial"/>
          <w:color w:val="000000"/>
          <w:sz w:val="28"/>
          <w:szCs w:val="28"/>
          <w:bdr w:val="none" w:sz="0" w:space="0" w:color="auto"/>
          <w:lang w:val="es-ES" w:eastAsia="es-ES"/>
        </w:rPr>
        <w:t>Los ayuntamientos son la administración más cercana a la ciudadanía y la que más ha contribuido a la corrección del déficit público durante la crisis.  Gracias a su esfuerzo y al de las CC.AA. nuestro país ha podido cumplir con los objetivos de déficit compensando así los incumplimientos de la propia administración central.</w:t>
      </w:r>
    </w:p>
    <w:p w14:paraId="5EEC52D7" w14:textId="77777777" w:rsidR="00464696" w:rsidRPr="00D03AA8" w:rsidRDefault="00464696" w:rsidP="0046469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28"/>
          <w:szCs w:val="28"/>
          <w:bdr w:val="none" w:sz="0" w:space="0" w:color="auto"/>
          <w:lang w:val="es-ES" w:eastAsia="es-ES"/>
        </w:rPr>
      </w:pPr>
      <w:r w:rsidRPr="00D03AA8">
        <w:rPr>
          <w:rFonts w:ascii="Arial" w:eastAsia="Times New Roman" w:hAnsi="Arial" w:cs="Arial"/>
          <w:color w:val="000000"/>
          <w:sz w:val="28"/>
          <w:szCs w:val="28"/>
          <w:bdr w:val="none" w:sz="0" w:space="0" w:color="auto"/>
          <w:lang w:val="es-ES" w:eastAsia="es-ES"/>
        </w:rPr>
        <w:t xml:space="preserve">Con la excusa de la crisis los ayuntamientos también vieron recortadas sus competencias con la Ley de Racionalización y Sostenibilidad de la Administración Local. Es necesario revertir esta situación y reforzar la autonomía local con un sistema de financiación estable y proporcional a unas competencias bien definidas. </w:t>
      </w:r>
    </w:p>
    <w:p w14:paraId="2B32F07A" w14:textId="372F5C19" w:rsidR="00464696" w:rsidRDefault="00464696" w:rsidP="0046469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28"/>
          <w:szCs w:val="28"/>
          <w:bdr w:val="none" w:sz="0" w:space="0" w:color="auto"/>
          <w:lang w:val="es-ES" w:eastAsia="es-ES"/>
        </w:rPr>
      </w:pPr>
      <w:r w:rsidRPr="00D03AA8">
        <w:rPr>
          <w:rFonts w:ascii="Arial" w:eastAsia="Times New Roman" w:hAnsi="Arial" w:cs="Arial"/>
          <w:color w:val="000000"/>
          <w:sz w:val="28"/>
          <w:szCs w:val="28"/>
          <w:bdr w:val="none" w:sz="0" w:space="0" w:color="auto"/>
          <w:lang w:val="es-ES" w:eastAsia="es-ES"/>
        </w:rPr>
        <w:t xml:space="preserve">También hay que acometer medidas para combatir la despoblación y el abandono del medio rural que sufren muchas partes de nuestro país. Medidas que mejorarían la calidad de las personas que viven en estos municipios, ayudando a generar empleo y fijar población.   Por todo ello se acuerda: </w:t>
      </w:r>
    </w:p>
    <w:p w14:paraId="2EECF5A3" w14:textId="2AA2444C" w:rsidR="00281BA8" w:rsidRDefault="00281BA8" w:rsidP="0046469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28"/>
          <w:szCs w:val="28"/>
          <w:bdr w:val="none" w:sz="0" w:space="0" w:color="auto"/>
          <w:lang w:val="es-ES" w:eastAsia="es-ES"/>
        </w:rPr>
      </w:pPr>
    </w:p>
    <w:p w14:paraId="23299DE1" w14:textId="003CB62F" w:rsidR="00281BA8" w:rsidRPr="001A36FA" w:rsidRDefault="00281BA8" w:rsidP="0046469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color w:val="000000"/>
          <w:sz w:val="28"/>
          <w:szCs w:val="28"/>
          <w:bdr w:val="none" w:sz="0" w:space="0" w:color="auto"/>
          <w:lang w:val="es-ES" w:eastAsia="es-ES"/>
        </w:rPr>
      </w:pPr>
      <w:r w:rsidRPr="001A36FA">
        <w:rPr>
          <w:rFonts w:ascii="Arial" w:eastAsia="Times New Roman" w:hAnsi="Arial" w:cs="Arial"/>
          <w:b/>
          <w:color w:val="000000"/>
          <w:sz w:val="28"/>
          <w:szCs w:val="28"/>
          <w:bdr w:val="none" w:sz="0" w:space="0" w:color="auto"/>
          <w:lang w:val="es-ES" w:eastAsia="es-ES"/>
        </w:rPr>
        <w:lastRenderedPageBreak/>
        <w:t xml:space="preserve">9.1 Permitir que las Entidades Locales reflejen en sus presupuestos de 2019 las Inversiones Financieramente Sostenibles (IFS) que puedan llevar a cabo.   </w:t>
      </w:r>
    </w:p>
    <w:p w14:paraId="2E22F39F" w14:textId="7C566960" w:rsidR="00281BA8" w:rsidRDefault="00281BA8" w:rsidP="0046469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28"/>
          <w:szCs w:val="28"/>
          <w:bdr w:val="none" w:sz="0" w:space="0" w:color="auto"/>
          <w:lang w:val="es-ES" w:eastAsia="es-ES"/>
        </w:rPr>
      </w:pPr>
      <w:r>
        <w:rPr>
          <w:rFonts w:ascii="Arial" w:eastAsia="Times New Roman" w:hAnsi="Arial" w:cs="Arial"/>
          <w:color w:val="000000"/>
          <w:sz w:val="28"/>
          <w:szCs w:val="28"/>
          <w:bdr w:val="none" w:sz="0" w:space="0" w:color="auto"/>
          <w:lang w:val="es-ES" w:eastAsia="es-ES"/>
        </w:rPr>
        <w:t xml:space="preserve">De esta manera, si con cargo al superávit de 2017 se inicia o ejecuta parcialmente una IFS en 2018, la parte de crédito autorizado o autorizado y dispuesto, pero cuya obligación no se ha podido reconocer en 2018, se incorporará en el presupuesto de 2019 y se financiará con parte del remanente de tesorería de 2018, el cual, dada su naturaleza acumulativa, integrará la parte no consumida del RTGG de 2017 vinculado a aquella IFS. </w:t>
      </w:r>
    </w:p>
    <w:p w14:paraId="6C328E04" w14:textId="477EEF47" w:rsidR="00281BA8" w:rsidRPr="00D03AA8" w:rsidRDefault="00281BA8" w:rsidP="0046469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28"/>
          <w:szCs w:val="28"/>
          <w:bdr w:val="none" w:sz="0" w:space="0" w:color="auto"/>
          <w:lang w:val="es-ES" w:eastAsia="es-ES"/>
        </w:rPr>
      </w:pPr>
    </w:p>
    <w:p w14:paraId="5C404126" w14:textId="5C17379A" w:rsidR="00464696" w:rsidRPr="00D03AA8" w:rsidRDefault="00464696" w:rsidP="0046469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8"/>
          <w:szCs w:val="28"/>
          <w:bdr w:val="none" w:sz="0" w:space="0" w:color="auto"/>
          <w:lang w:val="es-ES" w:eastAsia="es-ES"/>
        </w:rPr>
      </w:pPr>
      <w:r>
        <w:rPr>
          <w:rFonts w:ascii="Arial" w:eastAsia="Times New Roman" w:hAnsi="Arial" w:cs="Arial"/>
          <w:b/>
          <w:color w:val="000000"/>
          <w:sz w:val="28"/>
          <w:szCs w:val="28"/>
          <w:bdr w:val="none" w:sz="0" w:space="0" w:color="auto"/>
          <w:lang w:val="es-ES" w:eastAsia="es-ES"/>
        </w:rPr>
        <w:t>9.</w:t>
      </w:r>
      <w:r w:rsidR="00281BA8">
        <w:rPr>
          <w:rFonts w:ascii="Arial" w:eastAsia="Times New Roman" w:hAnsi="Arial" w:cs="Arial"/>
          <w:b/>
          <w:color w:val="000000"/>
          <w:sz w:val="28"/>
          <w:szCs w:val="28"/>
          <w:bdr w:val="none" w:sz="0" w:space="0" w:color="auto"/>
          <w:lang w:val="es-ES" w:eastAsia="es-ES"/>
        </w:rPr>
        <w:t>2</w:t>
      </w:r>
      <w:r>
        <w:rPr>
          <w:rFonts w:ascii="Arial" w:eastAsia="Times New Roman" w:hAnsi="Arial" w:cs="Arial"/>
          <w:b/>
          <w:color w:val="000000"/>
          <w:sz w:val="28"/>
          <w:szCs w:val="28"/>
          <w:bdr w:val="none" w:sz="0" w:space="0" w:color="auto"/>
          <w:lang w:val="es-ES" w:eastAsia="es-ES"/>
        </w:rPr>
        <w:t xml:space="preserve"> </w:t>
      </w:r>
      <w:r w:rsidR="00281BA8">
        <w:rPr>
          <w:rFonts w:ascii="Arial" w:eastAsia="Times New Roman" w:hAnsi="Arial" w:cs="Arial"/>
          <w:b/>
          <w:color w:val="000000"/>
          <w:sz w:val="28"/>
          <w:szCs w:val="28"/>
          <w:bdr w:val="none" w:sz="0" w:space="0" w:color="auto"/>
          <w:lang w:val="es-ES" w:eastAsia="es-ES"/>
        </w:rPr>
        <w:t>Incrementar el ámbito de posibles</w:t>
      </w:r>
      <w:r w:rsidR="004343D2">
        <w:rPr>
          <w:rFonts w:ascii="Arial" w:eastAsia="Times New Roman" w:hAnsi="Arial" w:cs="Arial"/>
          <w:b/>
          <w:color w:val="000000"/>
          <w:sz w:val="28"/>
          <w:szCs w:val="28"/>
          <w:bdr w:val="none" w:sz="0" w:space="0" w:color="auto"/>
          <w:lang w:val="es-ES" w:eastAsia="es-ES"/>
        </w:rPr>
        <w:t xml:space="preserve"> Inversiones Financieramente S</w:t>
      </w:r>
      <w:r w:rsidRPr="00D03AA8">
        <w:rPr>
          <w:rFonts w:ascii="Arial" w:eastAsia="Times New Roman" w:hAnsi="Arial" w:cs="Arial"/>
          <w:b/>
          <w:color w:val="000000"/>
          <w:sz w:val="28"/>
          <w:szCs w:val="28"/>
          <w:bdr w:val="none" w:sz="0" w:space="0" w:color="auto"/>
          <w:lang w:val="es-ES" w:eastAsia="es-ES"/>
        </w:rPr>
        <w:t>ostenibles en materias con especial repercusión social.</w:t>
      </w:r>
      <w:r w:rsidRPr="00D03AA8">
        <w:rPr>
          <w:rFonts w:ascii="Arial" w:eastAsia="Times New Roman" w:hAnsi="Arial" w:cs="Arial"/>
          <w:sz w:val="28"/>
          <w:szCs w:val="28"/>
          <w:bdr w:val="none" w:sz="0" w:space="0" w:color="auto"/>
          <w:lang w:val="es-ES" w:eastAsia="es-ES"/>
        </w:rPr>
        <w:t xml:space="preserve"> </w:t>
      </w:r>
    </w:p>
    <w:p w14:paraId="5BD29E3E" w14:textId="6E5BBB3B" w:rsidR="00281BA8" w:rsidRPr="007D5E52" w:rsidRDefault="00464696" w:rsidP="001A36FA">
      <w:pPr>
        <w:pBdr>
          <w:top w:val="none" w:sz="0" w:space="0" w:color="auto"/>
          <w:left w:val="none" w:sz="0" w:space="0" w:color="auto"/>
          <w:bottom w:val="none" w:sz="0" w:space="0" w:color="auto"/>
          <w:right w:val="none" w:sz="0" w:space="0" w:color="auto"/>
          <w:between w:val="none" w:sz="0" w:space="0" w:color="auto"/>
          <w:bar w:val="none" w:sz="0" w:color="auto"/>
        </w:pBdr>
        <w:jc w:val="both"/>
        <w:rPr>
          <w:lang w:val="es-ES"/>
        </w:rPr>
      </w:pPr>
      <w:r w:rsidRPr="00D03AA8">
        <w:rPr>
          <w:rFonts w:ascii="Arial" w:eastAsia="Times New Roman" w:hAnsi="Arial" w:cs="Arial"/>
          <w:color w:val="000000"/>
          <w:sz w:val="28"/>
          <w:szCs w:val="28"/>
          <w:bdr w:val="none" w:sz="0" w:space="0" w:color="auto"/>
          <w:lang w:val="es-ES" w:eastAsia="es-ES"/>
        </w:rPr>
        <w:t>Dentro del catálogo de Inversiones Financieramente Sostenibles (IFS), se va a permitir que los Ayuntamientos que tengan cuentas públicas saneadas, dediquen parte de su superávit a la financiación y mejora de las escuelas infantiles,</w:t>
      </w:r>
      <w:r w:rsidR="00281BA8">
        <w:rPr>
          <w:rFonts w:ascii="Arial" w:eastAsia="Times New Roman" w:hAnsi="Arial" w:cs="Arial"/>
          <w:color w:val="000000"/>
          <w:sz w:val="28"/>
          <w:szCs w:val="28"/>
          <w:bdr w:val="none" w:sz="0" w:space="0" w:color="auto"/>
          <w:lang w:val="es-ES" w:eastAsia="es-ES"/>
        </w:rPr>
        <w:t xml:space="preserve"> fomento del empleo y construcción o rehabilitación de viviendas, para lo cual se llevarán a cabo las correspondientes modificaciones normativas.</w:t>
      </w:r>
    </w:p>
    <w:p w14:paraId="35E7AFD6" w14:textId="0F3D39D5" w:rsidR="00281BA8" w:rsidRDefault="00281BA8" w:rsidP="0046469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8"/>
          <w:szCs w:val="28"/>
          <w:bdr w:val="none" w:sz="0" w:space="0" w:color="auto"/>
          <w:lang w:val="es-ES" w:eastAsia="es-ES"/>
        </w:rPr>
      </w:pPr>
    </w:p>
    <w:p w14:paraId="3AE04BEA" w14:textId="77777777" w:rsidR="00281BA8" w:rsidRPr="00D03AA8" w:rsidRDefault="00281BA8" w:rsidP="0046469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8"/>
          <w:szCs w:val="28"/>
          <w:bdr w:val="none" w:sz="0" w:space="0" w:color="auto"/>
          <w:lang w:val="es-ES" w:eastAsia="es-ES"/>
        </w:rPr>
      </w:pPr>
    </w:p>
    <w:p w14:paraId="1ABEC060" w14:textId="3F0956F4" w:rsidR="00464696" w:rsidRPr="00D03AA8" w:rsidRDefault="00464696" w:rsidP="0046469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sz w:val="28"/>
          <w:szCs w:val="28"/>
          <w:bdr w:val="none" w:sz="0" w:space="0" w:color="auto"/>
          <w:lang w:val="es-ES" w:eastAsia="es-ES"/>
        </w:rPr>
      </w:pPr>
      <w:r>
        <w:rPr>
          <w:rFonts w:ascii="Arial" w:eastAsia="Times New Roman" w:hAnsi="Arial" w:cs="Arial"/>
          <w:b/>
          <w:color w:val="000000"/>
          <w:sz w:val="28"/>
          <w:szCs w:val="28"/>
          <w:bdr w:val="none" w:sz="0" w:space="0" w:color="auto"/>
          <w:lang w:val="es-ES" w:eastAsia="es-ES"/>
        </w:rPr>
        <w:t>9.</w:t>
      </w:r>
      <w:r w:rsidR="00281BA8">
        <w:rPr>
          <w:rFonts w:ascii="Arial" w:eastAsia="Times New Roman" w:hAnsi="Arial" w:cs="Arial"/>
          <w:b/>
          <w:color w:val="000000"/>
          <w:sz w:val="28"/>
          <w:szCs w:val="28"/>
          <w:bdr w:val="none" w:sz="0" w:space="0" w:color="auto"/>
          <w:lang w:val="es-ES" w:eastAsia="es-ES"/>
        </w:rPr>
        <w:t>3</w:t>
      </w:r>
      <w:r>
        <w:rPr>
          <w:rFonts w:ascii="Arial" w:eastAsia="Times New Roman" w:hAnsi="Arial" w:cs="Arial"/>
          <w:b/>
          <w:color w:val="000000"/>
          <w:sz w:val="28"/>
          <w:szCs w:val="28"/>
          <w:bdr w:val="none" w:sz="0" w:space="0" w:color="auto"/>
          <w:lang w:val="es-ES" w:eastAsia="es-ES"/>
        </w:rPr>
        <w:t xml:space="preserve"> </w:t>
      </w:r>
      <w:r w:rsidR="00830A18">
        <w:rPr>
          <w:rFonts w:ascii="Arial" w:eastAsia="Times New Roman" w:hAnsi="Arial" w:cs="Arial"/>
          <w:b/>
          <w:color w:val="000000"/>
          <w:sz w:val="28"/>
          <w:szCs w:val="28"/>
          <w:bdr w:val="none" w:sz="0" w:space="0" w:color="auto"/>
          <w:lang w:val="es-ES" w:eastAsia="es-ES"/>
        </w:rPr>
        <w:t>Mejorar</w:t>
      </w:r>
      <w:r w:rsidRPr="00D03AA8">
        <w:rPr>
          <w:rFonts w:ascii="Arial" w:eastAsia="Times New Roman" w:hAnsi="Arial" w:cs="Arial"/>
          <w:b/>
          <w:color w:val="000000"/>
          <w:sz w:val="28"/>
          <w:szCs w:val="28"/>
          <w:bdr w:val="none" w:sz="0" w:space="0" w:color="auto"/>
          <w:lang w:val="es-ES" w:eastAsia="es-ES"/>
        </w:rPr>
        <w:t xml:space="preserve"> las tasas de reposición </w:t>
      </w:r>
    </w:p>
    <w:p w14:paraId="3A99B885" w14:textId="51A38963" w:rsidR="000F0A1A" w:rsidRDefault="00464696" w:rsidP="001A36F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28"/>
          <w:szCs w:val="28"/>
          <w:bdr w:val="none" w:sz="0" w:space="0" w:color="auto"/>
          <w:lang w:val="es-ES" w:eastAsia="es-ES"/>
        </w:rPr>
      </w:pPr>
      <w:r w:rsidRPr="00D03AA8">
        <w:rPr>
          <w:rFonts w:ascii="Arial" w:eastAsia="Times New Roman" w:hAnsi="Arial" w:cs="Arial"/>
          <w:color w:val="000000"/>
          <w:sz w:val="28"/>
          <w:szCs w:val="28"/>
          <w:bdr w:val="none" w:sz="0" w:space="0" w:color="auto"/>
          <w:lang w:val="es-ES" w:eastAsia="es-ES"/>
        </w:rPr>
        <w:t xml:space="preserve">Es necesario flexibilizar las condiciones para que las Corporaciones Locales puedan recuperarse de las restricciones que han sufrido en su tasa de reposición. Así, las entidades locales que en el ejercicio anterior hayan cumplido el objetivo de estabilidad presupuestaria, deuda y la regla de gasto tendrán una tasa de reposición de efectivos de hasta el 100 % para todos los sectores, funciones y servicios. </w:t>
      </w:r>
      <w:r w:rsidR="000F0A1A">
        <w:rPr>
          <w:rFonts w:ascii="Arial" w:eastAsia="Times New Roman" w:hAnsi="Arial" w:cs="Arial"/>
          <w:color w:val="000000"/>
          <w:sz w:val="28"/>
          <w:szCs w:val="28"/>
          <w:bdr w:val="none" w:sz="0" w:space="0" w:color="auto"/>
          <w:lang w:val="es-ES" w:eastAsia="es-ES"/>
        </w:rPr>
        <w:t xml:space="preserve">Además, podrán incorporar nuevos efectivos en los sectores y ámbitos que estimen que necesiten un refuerzo equivalente al 8% de su tasa de reposición, porcentaje que será de un 10% en los ayuntamientos que tengan además amortizada su deuda financiera. </w:t>
      </w:r>
    </w:p>
    <w:p w14:paraId="09DA6C0A" w14:textId="34E51E8F" w:rsidR="00F4231A" w:rsidRDefault="00F4231A" w:rsidP="001A36F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28"/>
          <w:szCs w:val="28"/>
          <w:bdr w:val="none" w:sz="0" w:space="0" w:color="auto"/>
          <w:lang w:val="es-ES" w:eastAsia="es-ES"/>
        </w:rPr>
      </w:pPr>
      <w:r w:rsidRPr="00F4231A">
        <w:rPr>
          <w:rFonts w:ascii="Arial" w:eastAsia="Times New Roman" w:hAnsi="Arial" w:cs="Arial"/>
          <w:color w:val="000000"/>
          <w:sz w:val="28"/>
          <w:szCs w:val="28"/>
          <w:bdr w:val="none" w:sz="0" w:space="0" w:color="auto"/>
          <w:lang w:val="es-ES" w:eastAsia="es-ES"/>
        </w:rPr>
        <w:t>-</w:t>
      </w:r>
      <w:r w:rsidRPr="00F4231A">
        <w:rPr>
          <w:rFonts w:ascii="Arial" w:eastAsia="Times New Roman" w:hAnsi="Arial" w:cs="Arial"/>
          <w:color w:val="000000"/>
          <w:sz w:val="28"/>
          <w:szCs w:val="28"/>
          <w:bdr w:val="none" w:sz="0" w:space="0" w:color="auto"/>
          <w:lang w:val="es-ES" w:eastAsia="es-ES"/>
        </w:rPr>
        <w:tab/>
        <w:t xml:space="preserve">Para el resto de CCLL que hayan cumplido con los anteriores criterios, no computará para la tasa de reposición las plazas que se convocaran para el desarrollo de nuevos servicios o ampliación de la planta de los mismos como consecuencia de obligación en su prestación por normas con rango de ley, o las necesarias para la correcta aplicación de la Ley 39/2015, de 1 de octubre, del Procedimiento Administrativo Común de las Administraciones Públicas, especialmente en lo que hace referencia a la implantación de la administración digital, y de la Ley 9/2017, de 8 de noviembre, de Contratos del Sector Público, por la que se transponen al ordenamiento </w:t>
      </w:r>
      <w:r w:rsidRPr="00F4231A">
        <w:rPr>
          <w:rFonts w:ascii="Arial" w:eastAsia="Times New Roman" w:hAnsi="Arial" w:cs="Arial"/>
          <w:color w:val="000000"/>
          <w:sz w:val="28"/>
          <w:szCs w:val="28"/>
          <w:bdr w:val="none" w:sz="0" w:space="0" w:color="auto"/>
          <w:lang w:val="es-ES" w:eastAsia="es-ES"/>
        </w:rPr>
        <w:lastRenderedPageBreak/>
        <w:t>jurídico español las Directivas del Parlamento Europeo y del Consejo 2014/23/UE y 2014/24/UE, de 26 de febrero de 2014.</w:t>
      </w:r>
    </w:p>
    <w:p w14:paraId="171BA0DE" w14:textId="644BF340" w:rsidR="000F0A1A" w:rsidRDefault="000F0A1A" w:rsidP="001A36F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28"/>
          <w:szCs w:val="28"/>
          <w:bdr w:val="none" w:sz="0" w:space="0" w:color="auto"/>
          <w:lang w:val="es-ES" w:eastAsia="es-ES"/>
        </w:rPr>
      </w:pPr>
      <w:r>
        <w:rPr>
          <w:rFonts w:ascii="Arial" w:eastAsia="Times New Roman" w:hAnsi="Arial" w:cs="Arial"/>
          <w:color w:val="000000"/>
          <w:sz w:val="28"/>
          <w:szCs w:val="28"/>
          <w:bdr w:val="none" w:sz="0" w:space="0" w:color="auto"/>
          <w:lang w:val="es-ES" w:eastAsia="es-ES"/>
        </w:rPr>
        <w:t>Las administraciones que no hayan cumplido con los objetivos de déficit, deuda o regla de gasto tendrán un 100% de reposición en los sectores prioritarios y un 75% en el resto. Y podrán añadir un 5% en sectores o ámbitos que estimen que necesiten refuerzos.</w:t>
      </w:r>
    </w:p>
    <w:p w14:paraId="525BE9FF" w14:textId="77777777" w:rsidR="000F0A1A" w:rsidRDefault="000F0A1A" w:rsidP="0046469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28"/>
          <w:szCs w:val="28"/>
          <w:bdr w:val="none" w:sz="0" w:space="0" w:color="auto"/>
          <w:lang w:val="es-ES" w:eastAsia="es-ES"/>
        </w:rPr>
      </w:pPr>
      <w:r>
        <w:rPr>
          <w:rFonts w:ascii="Arial" w:eastAsia="Times New Roman" w:hAnsi="Arial" w:cs="Arial"/>
          <w:color w:val="000000"/>
          <w:sz w:val="28"/>
          <w:szCs w:val="28"/>
          <w:bdr w:val="none" w:sz="0" w:space="0" w:color="auto"/>
          <w:lang w:val="es-ES" w:eastAsia="es-ES"/>
        </w:rPr>
        <w:t>Los municipios que hayan tenido que hacerse cargo de más servicios públicos en los últimos años tendrán a su disposición una tasa adicional del 5%.</w:t>
      </w:r>
    </w:p>
    <w:p w14:paraId="5D265C80" w14:textId="5B223058" w:rsidR="000F0A1A" w:rsidRDefault="000F0A1A" w:rsidP="0046469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28"/>
          <w:szCs w:val="28"/>
          <w:bdr w:val="none" w:sz="0" w:space="0" w:color="auto"/>
          <w:lang w:val="es-ES" w:eastAsia="es-ES"/>
        </w:rPr>
      </w:pPr>
      <w:r>
        <w:rPr>
          <w:rFonts w:ascii="Arial" w:eastAsia="Times New Roman" w:hAnsi="Arial" w:cs="Arial"/>
          <w:color w:val="000000"/>
          <w:sz w:val="28"/>
          <w:szCs w:val="28"/>
          <w:bdr w:val="none" w:sz="0" w:space="0" w:color="auto"/>
          <w:lang w:val="es-ES" w:eastAsia="es-ES"/>
        </w:rPr>
        <w:t>La tasa de reposición en las Fuerzas y Cuerpos de Seguri</w:t>
      </w:r>
      <w:r w:rsidR="003A77EF">
        <w:rPr>
          <w:rFonts w:ascii="Arial" w:eastAsia="Times New Roman" w:hAnsi="Arial" w:cs="Arial"/>
          <w:color w:val="000000"/>
          <w:sz w:val="28"/>
          <w:szCs w:val="28"/>
          <w:bdr w:val="none" w:sz="0" w:space="0" w:color="auto"/>
          <w:lang w:val="es-ES" w:eastAsia="es-ES"/>
        </w:rPr>
        <w:t>dad del Estado, los cuerpos de Policía Autonómicos y la Policía L</w:t>
      </w:r>
      <w:r>
        <w:rPr>
          <w:rFonts w:ascii="Arial" w:eastAsia="Times New Roman" w:hAnsi="Arial" w:cs="Arial"/>
          <w:color w:val="000000"/>
          <w:sz w:val="28"/>
          <w:szCs w:val="28"/>
          <w:bdr w:val="none" w:sz="0" w:space="0" w:color="auto"/>
          <w:lang w:val="es-ES" w:eastAsia="es-ES"/>
        </w:rPr>
        <w:t xml:space="preserve">ocal será del 115%. </w:t>
      </w:r>
    </w:p>
    <w:p w14:paraId="49A592E9" w14:textId="77777777" w:rsidR="00F4231A" w:rsidRDefault="00F4231A" w:rsidP="0046469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28"/>
          <w:szCs w:val="28"/>
          <w:bdr w:val="none" w:sz="0" w:space="0" w:color="auto"/>
          <w:lang w:val="es-ES" w:eastAsia="es-ES"/>
        </w:rPr>
      </w:pPr>
    </w:p>
    <w:p w14:paraId="17E02C30" w14:textId="6648E27C" w:rsidR="000F0A1A" w:rsidRPr="007D5E52" w:rsidRDefault="000F0A1A" w:rsidP="000F0A1A">
      <w:pPr>
        <w:jc w:val="both"/>
        <w:rPr>
          <w:lang w:val="es-ES"/>
        </w:rPr>
      </w:pPr>
    </w:p>
    <w:p w14:paraId="502F7DAF" w14:textId="77777777" w:rsidR="00464696" w:rsidRPr="00D03AA8" w:rsidRDefault="00464696" w:rsidP="0046469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8"/>
          <w:szCs w:val="28"/>
          <w:bdr w:val="none" w:sz="0" w:space="0" w:color="auto"/>
          <w:lang w:val="es-ES" w:eastAsia="es-ES"/>
        </w:rPr>
      </w:pPr>
    </w:p>
    <w:p w14:paraId="48F57811" w14:textId="49893E72" w:rsidR="00464696" w:rsidRPr="00D03AA8" w:rsidRDefault="00464696" w:rsidP="0046469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sz w:val="28"/>
          <w:szCs w:val="28"/>
          <w:bdr w:val="none" w:sz="0" w:space="0" w:color="auto"/>
          <w:lang w:val="es-ES" w:eastAsia="es-ES"/>
        </w:rPr>
      </w:pPr>
      <w:r>
        <w:rPr>
          <w:rFonts w:ascii="Arial" w:eastAsia="Times New Roman" w:hAnsi="Arial" w:cs="Arial"/>
          <w:b/>
          <w:color w:val="000000"/>
          <w:sz w:val="28"/>
          <w:szCs w:val="28"/>
          <w:bdr w:val="none" w:sz="0" w:space="0" w:color="auto"/>
          <w:lang w:val="es-ES" w:eastAsia="es-ES"/>
        </w:rPr>
        <w:t>9.</w:t>
      </w:r>
      <w:r w:rsidR="00D16C1B">
        <w:rPr>
          <w:rFonts w:ascii="Arial" w:eastAsia="Times New Roman" w:hAnsi="Arial" w:cs="Arial"/>
          <w:b/>
          <w:color w:val="000000"/>
          <w:sz w:val="28"/>
          <w:szCs w:val="28"/>
          <w:bdr w:val="none" w:sz="0" w:space="0" w:color="auto"/>
          <w:lang w:val="es-ES" w:eastAsia="es-ES"/>
        </w:rPr>
        <w:t>4</w:t>
      </w:r>
      <w:r>
        <w:rPr>
          <w:rFonts w:ascii="Arial" w:eastAsia="Times New Roman" w:hAnsi="Arial" w:cs="Arial"/>
          <w:b/>
          <w:color w:val="000000"/>
          <w:sz w:val="28"/>
          <w:szCs w:val="28"/>
          <w:bdr w:val="none" w:sz="0" w:space="0" w:color="auto"/>
          <w:lang w:val="es-ES" w:eastAsia="es-ES"/>
        </w:rPr>
        <w:t xml:space="preserve"> </w:t>
      </w:r>
      <w:r w:rsidRPr="00D03AA8">
        <w:rPr>
          <w:rFonts w:ascii="Arial" w:eastAsia="Times New Roman" w:hAnsi="Arial" w:cs="Arial"/>
          <w:b/>
          <w:color w:val="000000"/>
          <w:sz w:val="28"/>
          <w:szCs w:val="28"/>
          <w:bdr w:val="none" w:sz="0" w:space="0" w:color="auto"/>
          <w:lang w:val="es-ES" w:eastAsia="es-ES"/>
        </w:rPr>
        <w:t>Plusvalías</w:t>
      </w:r>
    </w:p>
    <w:p w14:paraId="0C0C07AF" w14:textId="206754C1" w:rsidR="00464696" w:rsidRDefault="00464696" w:rsidP="0046469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28"/>
          <w:szCs w:val="28"/>
          <w:bdr w:val="none" w:sz="0" w:space="0" w:color="auto"/>
          <w:lang w:val="es-ES" w:eastAsia="es-ES"/>
        </w:rPr>
      </w:pPr>
      <w:r w:rsidRPr="00D03AA8">
        <w:rPr>
          <w:rFonts w:ascii="Arial" w:eastAsia="Times New Roman" w:hAnsi="Arial" w:cs="Arial"/>
          <w:color w:val="000000"/>
          <w:sz w:val="28"/>
          <w:szCs w:val="28"/>
          <w:bdr w:val="none" w:sz="0" w:space="0" w:color="auto"/>
          <w:lang w:val="es-ES" w:eastAsia="es-ES"/>
        </w:rPr>
        <w:t xml:space="preserve">La situación </w:t>
      </w:r>
      <w:r w:rsidR="004307D7" w:rsidRPr="00D03AA8">
        <w:rPr>
          <w:rFonts w:ascii="Arial" w:eastAsia="Times New Roman" w:hAnsi="Arial" w:cs="Arial"/>
          <w:color w:val="000000"/>
          <w:sz w:val="28"/>
          <w:szCs w:val="28"/>
          <w:bdr w:val="none" w:sz="0" w:space="0" w:color="auto"/>
          <w:lang w:val="es-ES" w:eastAsia="es-ES"/>
        </w:rPr>
        <w:t>de inseguridad</w:t>
      </w:r>
      <w:r w:rsidRPr="00D03AA8">
        <w:rPr>
          <w:rFonts w:ascii="Arial" w:eastAsia="Times New Roman" w:hAnsi="Arial" w:cs="Arial"/>
          <w:color w:val="000000"/>
          <w:sz w:val="28"/>
          <w:szCs w:val="28"/>
          <w:bdr w:val="none" w:sz="0" w:space="0" w:color="auto"/>
          <w:lang w:val="es-ES" w:eastAsia="es-ES"/>
        </w:rPr>
        <w:t xml:space="preserve"> jurídica en la que quedaron los gobiernos locales y los ciudadanos tras la Sentencia del Tribunal Constitucional núm. 59/2017, en la que se declara inconstitucional el Impuesto sobre el Incremento de Valor de los Terrenos de Naturaleza Urbana en la medida en que someta a tributación situaciones de inexistencia de incrementos de valor, debe ser resuelta cuanto antes, ya que esta situación no se puede prolongar más en el tiempo. </w:t>
      </w:r>
    </w:p>
    <w:p w14:paraId="7A0D1BA7" w14:textId="1C760A87" w:rsidR="00281BA8" w:rsidRPr="001A36FA" w:rsidRDefault="004A1F53" w:rsidP="0046469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28"/>
          <w:szCs w:val="28"/>
          <w:bdr w:val="none" w:sz="0" w:space="0" w:color="auto"/>
          <w:lang w:val="es-ES" w:eastAsia="es-ES"/>
        </w:rPr>
      </w:pPr>
      <w:r>
        <w:rPr>
          <w:rFonts w:ascii="Arial" w:eastAsia="Times New Roman" w:hAnsi="Arial" w:cs="Arial"/>
          <w:color w:val="000000"/>
          <w:sz w:val="28"/>
          <w:szCs w:val="28"/>
          <w:bdr w:val="none" w:sz="0" w:space="0" w:color="auto"/>
          <w:lang w:val="es-ES" w:eastAsia="es-ES"/>
        </w:rPr>
        <w:t>La modificación del impuesto implica una merma considerable de los ingresos municipales. Si bien la solución real pasa por un nuevo sistema de financiación, es necesaria una compensación inmediata, a corto plazo, pa</w:t>
      </w:r>
      <w:r w:rsidR="00583CA2">
        <w:rPr>
          <w:rFonts w:ascii="Arial" w:eastAsia="Times New Roman" w:hAnsi="Arial" w:cs="Arial"/>
          <w:color w:val="000000"/>
          <w:sz w:val="28"/>
          <w:szCs w:val="28"/>
          <w:bdr w:val="none" w:sz="0" w:space="0" w:color="auto"/>
          <w:lang w:val="es-ES" w:eastAsia="es-ES"/>
        </w:rPr>
        <w:t xml:space="preserve">ra hacer frente al impacto económico al que los Ayuntamientos tienen que hacer frente. </w:t>
      </w:r>
    </w:p>
    <w:p w14:paraId="448F8071" w14:textId="17703AAC" w:rsidR="00464696" w:rsidRDefault="00464696" w:rsidP="0046469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28"/>
          <w:szCs w:val="28"/>
          <w:bdr w:val="none" w:sz="0" w:space="0" w:color="auto"/>
          <w:lang w:val="es-ES" w:eastAsia="es-ES"/>
        </w:rPr>
      </w:pPr>
      <w:r w:rsidRPr="00D03AA8">
        <w:rPr>
          <w:rFonts w:ascii="Arial" w:eastAsia="Times New Roman" w:hAnsi="Arial" w:cs="Arial"/>
          <w:color w:val="000000"/>
          <w:sz w:val="28"/>
          <w:szCs w:val="28"/>
          <w:bdr w:val="none" w:sz="0" w:space="0" w:color="auto"/>
          <w:lang w:val="es-ES" w:eastAsia="es-ES"/>
        </w:rPr>
        <w:t xml:space="preserve">Para ello, </w:t>
      </w:r>
      <w:r w:rsidR="00AE7E12">
        <w:rPr>
          <w:rFonts w:ascii="Arial" w:eastAsia="Times New Roman" w:hAnsi="Arial" w:cs="Arial"/>
          <w:color w:val="000000"/>
          <w:sz w:val="28"/>
          <w:szCs w:val="28"/>
          <w:bdr w:val="none" w:sz="0" w:space="0" w:color="auto"/>
          <w:lang w:val="es-ES" w:eastAsia="es-ES"/>
        </w:rPr>
        <w:t>e</w:t>
      </w:r>
      <w:r w:rsidR="004A1F53">
        <w:rPr>
          <w:rFonts w:ascii="Arial" w:eastAsia="Times New Roman" w:hAnsi="Arial" w:cs="Arial"/>
          <w:color w:val="000000"/>
          <w:sz w:val="28"/>
          <w:szCs w:val="28"/>
          <w:bdr w:val="none" w:sz="0" w:space="0" w:color="auto"/>
          <w:lang w:val="es-ES" w:eastAsia="es-ES"/>
        </w:rPr>
        <w:t>n el plazo de un mes se creará un grupo de trabajo formado por el Ministerio de Hacienda y l</w:t>
      </w:r>
      <w:r w:rsidR="00AE7E12">
        <w:rPr>
          <w:rFonts w:ascii="Arial" w:eastAsia="Times New Roman" w:hAnsi="Arial" w:cs="Arial"/>
          <w:color w:val="000000"/>
          <w:sz w:val="28"/>
          <w:szCs w:val="28"/>
          <w:bdr w:val="none" w:sz="0" w:space="0" w:color="auto"/>
          <w:lang w:val="es-ES" w:eastAsia="es-ES"/>
        </w:rPr>
        <w:t>a</w:t>
      </w:r>
      <w:r w:rsidR="004A1F53">
        <w:rPr>
          <w:rFonts w:ascii="Arial" w:eastAsia="Times New Roman" w:hAnsi="Arial" w:cs="Arial"/>
          <w:color w:val="000000"/>
          <w:sz w:val="28"/>
          <w:szCs w:val="28"/>
          <w:bdr w:val="none" w:sz="0" w:space="0" w:color="auto"/>
          <w:lang w:val="es-ES" w:eastAsia="es-ES"/>
        </w:rPr>
        <w:t xml:space="preserve"> FEMP para la </w:t>
      </w:r>
      <w:r w:rsidR="00281BA8">
        <w:rPr>
          <w:rFonts w:ascii="Arial" w:eastAsia="Times New Roman" w:hAnsi="Arial" w:cs="Arial"/>
          <w:color w:val="000000"/>
          <w:sz w:val="28"/>
          <w:szCs w:val="28"/>
          <w:bdr w:val="none" w:sz="0" w:space="0" w:color="auto"/>
          <w:lang w:val="es-ES" w:eastAsia="es-ES"/>
        </w:rPr>
        <w:t>compensación a</w:t>
      </w:r>
      <w:r w:rsidR="004A1F53">
        <w:rPr>
          <w:rFonts w:ascii="Arial" w:eastAsia="Times New Roman" w:hAnsi="Arial" w:cs="Arial"/>
          <w:color w:val="000000"/>
          <w:sz w:val="28"/>
          <w:szCs w:val="28"/>
          <w:bdr w:val="none" w:sz="0" w:space="0" w:color="auto"/>
          <w:lang w:val="es-ES" w:eastAsia="es-ES"/>
        </w:rPr>
        <w:t xml:space="preserve"> los Ayuntamientos por las cantidades que tengan que devolver </w:t>
      </w:r>
      <w:r w:rsidR="00281BA8">
        <w:rPr>
          <w:rFonts w:ascii="Arial" w:eastAsia="Times New Roman" w:hAnsi="Arial" w:cs="Arial"/>
          <w:color w:val="000000"/>
          <w:sz w:val="28"/>
          <w:szCs w:val="28"/>
          <w:bdr w:val="none" w:sz="0" w:space="0" w:color="auto"/>
          <w:lang w:val="es-ES" w:eastAsia="es-ES"/>
        </w:rPr>
        <w:t xml:space="preserve">a </w:t>
      </w:r>
      <w:r w:rsidR="004A1F53">
        <w:rPr>
          <w:rFonts w:ascii="Arial" w:eastAsia="Times New Roman" w:hAnsi="Arial" w:cs="Arial"/>
          <w:color w:val="000000"/>
          <w:sz w:val="28"/>
          <w:szCs w:val="28"/>
          <w:bdr w:val="none" w:sz="0" w:space="0" w:color="auto"/>
          <w:lang w:val="es-ES" w:eastAsia="es-ES"/>
        </w:rPr>
        <w:t xml:space="preserve">los contribuyentes por liquidaciones del impuesto anteriores a esta </w:t>
      </w:r>
      <w:r w:rsidR="00281BA8">
        <w:rPr>
          <w:rFonts w:ascii="Arial" w:eastAsia="Times New Roman" w:hAnsi="Arial" w:cs="Arial"/>
          <w:color w:val="000000"/>
          <w:sz w:val="28"/>
          <w:szCs w:val="28"/>
          <w:bdr w:val="none" w:sz="0" w:space="0" w:color="auto"/>
          <w:lang w:val="es-ES" w:eastAsia="es-ES"/>
        </w:rPr>
        <w:t xml:space="preserve">reforma legislativa. Esta compensación </w:t>
      </w:r>
      <w:r w:rsidR="004A1F53">
        <w:rPr>
          <w:rFonts w:ascii="Arial" w:eastAsia="Times New Roman" w:hAnsi="Arial" w:cs="Arial"/>
          <w:color w:val="000000"/>
          <w:sz w:val="28"/>
          <w:szCs w:val="28"/>
          <w:bdr w:val="none" w:sz="0" w:space="0" w:color="auto"/>
          <w:lang w:val="es-ES" w:eastAsia="es-ES"/>
        </w:rPr>
        <w:t>ser</w:t>
      </w:r>
      <w:r w:rsidR="00281BA8">
        <w:rPr>
          <w:rFonts w:ascii="Arial" w:eastAsia="Times New Roman" w:hAnsi="Arial" w:cs="Arial"/>
          <w:color w:val="000000"/>
          <w:sz w:val="28"/>
          <w:szCs w:val="28"/>
          <w:bdr w:val="none" w:sz="0" w:space="0" w:color="auto"/>
          <w:lang w:val="es-ES" w:eastAsia="es-ES"/>
        </w:rPr>
        <w:t>á financiada</w:t>
      </w:r>
      <w:r w:rsidR="004A1F53">
        <w:rPr>
          <w:rFonts w:ascii="Arial" w:eastAsia="Times New Roman" w:hAnsi="Arial" w:cs="Arial"/>
          <w:color w:val="000000"/>
          <w:sz w:val="28"/>
          <w:szCs w:val="28"/>
          <w:bdr w:val="none" w:sz="0" w:space="0" w:color="auto"/>
          <w:lang w:val="es-ES" w:eastAsia="es-ES"/>
        </w:rPr>
        <w:t xml:space="preserve"> con el</w:t>
      </w:r>
      <w:r w:rsidR="00281BA8">
        <w:rPr>
          <w:rFonts w:ascii="Arial" w:eastAsia="Times New Roman" w:hAnsi="Arial" w:cs="Arial"/>
          <w:color w:val="000000"/>
          <w:sz w:val="28"/>
          <w:szCs w:val="28"/>
          <w:bdr w:val="none" w:sz="0" w:space="0" w:color="auto"/>
          <w:lang w:val="es-ES" w:eastAsia="es-ES"/>
        </w:rPr>
        <w:t xml:space="preserve"> crédito destinado a estos fines a favor de las </w:t>
      </w:r>
      <w:r w:rsidR="00020A77">
        <w:rPr>
          <w:rFonts w:ascii="Arial" w:eastAsia="Times New Roman" w:hAnsi="Arial" w:cs="Arial"/>
          <w:color w:val="000000"/>
          <w:sz w:val="28"/>
          <w:szCs w:val="28"/>
          <w:bdr w:val="none" w:sz="0" w:space="0" w:color="auto"/>
          <w:lang w:val="es-ES" w:eastAsia="es-ES"/>
        </w:rPr>
        <w:t>entidades locales que recoja</w:t>
      </w:r>
      <w:r w:rsidR="004A1F53">
        <w:rPr>
          <w:rFonts w:ascii="Arial" w:eastAsia="Times New Roman" w:hAnsi="Arial" w:cs="Arial"/>
          <w:color w:val="000000"/>
          <w:sz w:val="28"/>
          <w:szCs w:val="28"/>
          <w:bdr w:val="none" w:sz="0" w:space="0" w:color="auto"/>
          <w:lang w:val="es-ES" w:eastAsia="es-ES"/>
        </w:rPr>
        <w:t xml:space="preserve"> los Presupuestos Generales del Estado. </w:t>
      </w:r>
    </w:p>
    <w:p w14:paraId="12D27EAB" w14:textId="65AD4CFA" w:rsidR="004A1F53" w:rsidRDefault="004A1F53" w:rsidP="0046469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28"/>
          <w:szCs w:val="28"/>
          <w:bdr w:val="none" w:sz="0" w:space="0" w:color="auto"/>
          <w:lang w:val="es-ES" w:eastAsia="es-ES"/>
        </w:rPr>
      </w:pPr>
    </w:p>
    <w:p w14:paraId="19994926" w14:textId="77777777" w:rsidR="00B45AF5" w:rsidRPr="00B45AF5" w:rsidRDefault="00B45AF5">
      <w:pPr>
        <w:pStyle w:val="Cuerpo"/>
        <w:spacing w:after="0" w:line="240" w:lineRule="auto"/>
        <w:outlineLvl w:val="1"/>
        <w:rPr>
          <w:rStyle w:val="cuerpo-texto"/>
          <w:rFonts w:ascii="Arial" w:eastAsia="Arial" w:hAnsi="Arial" w:cs="Arial"/>
          <w:color w:val="000000" w:themeColor="text1"/>
          <w:sz w:val="28"/>
          <w:szCs w:val="28"/>
        </w:rPr>
      </w:pPr>
    </w:p>
    <w:p w14:paraId="2897F140" w14:textId="312D8570" w:rsidR="001576F8" w:rsidRDefault="00464696" w:rsidP="00464696">
      <w:pPr>
        <w:pStyle w:val="Cuerpo"/>
        <w:spacing w:after="0" w:line="240" w:lineRule="auto"/>
        <w:jc w:val="both"/>
        <w:outlineLvl w:val="1"/>
        <w:rPr>
          <w:rStyle w:val="cuerpo-texto"/>
          <w:rFonts w:ascii="Arial" w:eastAsia="Arial" w:hAnsi="Arial" w:cs="Arial"/>
          <w:bCs/>
          <w:color w:val="000000" w:themeColor="text1"/>
          <w:sz w:val="28"/>
          <w:szCs w:val="28"/>
        </w:rPr>
      </w:pPr>
      <w:r w:rsidRPr="00464696">
        <w:rPr>
          <w:rStyle w:val="cuerpo-texto"/>
          <w:rFonts w:ascii="Arial" w:eastAsia="Arial" w:hAnsi="Arial" w:cs="Arial"/>
          <w:b/>
          <w:bCs/>
          <w:color w:val="000000" w:themeColor="text1"/>
          <w:sz w:val="28"/>
          <w:szCs w:val="28"/>
        </w:rPr>
        <w:t>9.</w:t>
      </w:r>
      <w:r w:rsidR="00D16C1B">
        <w:rPr>
          <w:rStyle w:val="cuerpo-texto"/>
          <w:rFonts w:ascii="Arial" w:eastAsia="Arial" w:hAnsi="Arial" w:cs="Arial"/>
          <w:b/>
          <w:bCs/>
          <w:color w:val="000000" w:themeColor="text1"/>
          <w:sz w:val="28"/>
          <w:szCs w:val="28"/>
        </w:rPr>
        <w:t>5</w:t>
      </w:r>
      <w:r w:rsidRPr="00464696">
        <w:rPr>
          <w:rStyle w:val="cuerpo-texto"/>
          <w:rFonts w:ascii="Arial" w:eastAsia="Arial" w:hAnsi="Arial" w:cs="Arial"/>
          <w:b/>
          <w:bCs/>
          <w:color w:val="000000" w:themeColor="text1"/>
          <w:sz w:val="28"/>
          <w:szCs w:val="28"/>
        </w:rPr>
        <w:t xml:space="preserve"> </w:t>
      </w:r>
      <w:r>
        <w:rPr>
          <w:rStyle w:val="cuerpo-texto"/>
          <w:rFonts w:ascii="Arial" w:eastAsia="Arial" w:hAnsi="Arial" w:cs="Arial"/>
          <w:b/>
          <w:bCs/>
          <w:color w:val="000000" w:themeColor="text1"/>
          <w:sz w:val="28"/>
          <w:szCs w:val="28"/>
        </w:rPr>
        <w:t xml:space="preserve">Creación de Oficinas de Información y Acción contra la Despoblación: </w:t>
      </w:r>
      <w:r>
        <w:rPr>
          <w:rStyle w:val="cuerpo-texto"/>
          <w:rFonts w:ascii="Arial" w:eastAsia="Arial" w:hAnsi="Arial" w:cs="Arial"/>
          <w:bCs/>
          <w:color w:val="000000" w:themeColor="text1"/>
          <w:sz w:val="28"/>
          <w:szCs w:val="28"/>
        </w:rPr>
        <w:t xml:space="preserve">Aunque la reversión del proceso de despoblación es un objetivo de país a largo plazo, determinadas comarcas requieren una intervención especialmente urgente para evitar llegar ya a un punto de difícil retorno. Para ello se acuerda la creación de estas oficinas en al menos 20 comarcas rurales que requieran una intervención urgente. Se </w:t>
      </w:r>
      <w:r>
        <w:rPr>
          <w:rStyle w:val="cuerpo-texto"/>
          <w:rFonts w:ascii="Arial" w:eastAsia="Arial" w:hAnsi="Arial" w:cs="Arial"/>
          <w:bCs/>
          <w:color w:val="000000" w:themeColor="text1"/>
          <w:sz w:val="28"/>
          <w:szCs w:val="28"/>
        </w:rPr>
        <w:lastRenderedPageBreak/>
        <w:t xml:space="preserve">trata de unas oficinas dotadas de un equipo multidisciplinar que trabaja de manera directa para poner en valor los recursos disponibles en la zona y atraer tanto a nuevos pobladores como nuevas inversiones capaces de generar proyectos y empleo. Su función es acompañar a las personas o empresas que quieran instalarse en la zona, facilitándoles todos los contactos y la mediación en el proceso. </w:t>
      </w:r>
    </w:p>
    <w:p w14:paraId="680EF1CC" w14:textId="4787860A" w:rsidR="00464696" w:rsidRPr="003A77EF" w:rsidRDefault="00464696" w:rsidP="00464696">
      <w:pPr>
        <w:pStyle w:val="Cuerpo"/>
        <w:spacing w:after="0" w:line="240" w:lineRule="auto"/>
        <w:jc w:val="both"/>
        <w:outlineLvl w:val="1"/>
        <w:rPr>
          <w:rStyle w:val="cuerpo-texto"/>
          <w:rFonts w:ascii="Arial" w:eastAsia="Arial" w:hAnsi="Arial" w:cs="Arial"/>
          <w:bCs/>
          <w:color w:val="000000" w:themeColor="text1"/>
          <w:sz w:val="28"/>
          <w:szCs w:val="28"/>
          <w:u w:val="single"/>
        </w:rPr>
      </w:pPr>
      <w:r>
        <w:rPr>
          <w:rStyle w:val="cuerpo-texto"/>
          <w:rFonts w:ascii="Arial" w:eastAsia="Arial" w:hAnsi="Arial" w:cs="Arial"/>
          <w:bCs/>
          <w:color w:val="000000" w:themeColor="text1"/>
          <w:sz w:val="28"/>
          <w:szCs w:val="28"/>
        </w:rPr>
        <w:t>La puesta en marcha de estas oficinas se desarrollaría a través de un convenio suscrito con las entidades locales impulsoras y la respectiva comunidad autónoma</w:t>
      </w:r>
      <w:r w:rsidR="004A1F53">
        <w:rPr>
          <w:rStyle w:val="cuerpo-texto"/>
          <w:rFonts w:ascii="Arial" w:eastAsia="Arial" w:hAnsi="Arial" w:cs="Arial"/>
          <w:bCs/>
          <w:color w:val="000000" w:themeColor="text1"/>
          <w:sz w:val="28"/>
          <w:szCs w:val="28"/>
        </w:rPr>
        <w:t>.</w:t>
      </w:r>
      <w:r w:rsidR="00985DC8">
        <w:rPr>
          <w:rStyle w:val="cuerpo-texto"/>
          <w:rFonts w:ascii="Arial" w:eastAsia="Arial" w:hAnsi="Arial" w:cs="Arial"/>
          <w:bCs/>
          <w:color w:val="000000" w:themeColor="text1"/>
          <w:sz w:val="28"/>
          <w:szCs w:val="28"/>
        </w:rPr>
        <w:t xml:space="preserve"> </w:t>
      </w:r>
      <w:r w:rsidR="00985DC8" w:rsidRPr="003A77EF">
        <w:rPr>
          <w:rStyle w:val="cuerpo-texto"/>
          <w:rFonts w:ascii="Arial" w:eastAsia="Arial" w:hAnsi="Arial" w:cs="Arial"/>
          <w:bCs/>
          <w:color w:val="000000" w:themeColor="text1"/>
          <w:sz w:val="28"/>
          <w:szCs w:val="28"/>
          <w:u w:val="single"/>
        </w:rPr>
        <w:t xml:space="preserve">IMPACTO </w:t>
      </w:r>
      <w:r w:rsidR="00B33CD0">
        <w:rPr>
          <w:rStyle w:val="cuerpo-texto"/>
          <w:rFonts w:ascii="Arial" w:eastAsia="Arial" w:hAnsi="Arial" w:cs="Arial"/>
          <w:bCs/>
          <w:color w:val="000000" w:themeColor="text1"/>
          <w:sz w:val="28"/>
          <w:szCs w:val="28"/>
          <w:u w:val="single"/>
        </w:rPr>
        <w:t>PRESUPUESTARIO</w:t>
      </w:r>
      <w:r w:rsidR="00B33CD0" w:rsidRPr="003A77EF">
        <w:rPr>
          <w:rStyle w:val="cuerpo-texto"/>
          <w:rFonts w:ascii="Arial" w:eastAsia="Arial" w:hAnsi="Arial" w:cs="Arial"/>
          <w:bCs/>
          <w:color w:val="000000" w:themeColor="text1"/>
          <w:sz w:val="28"/>
          <w:szCs w:val="28"/>
          <w:u w:val="single"/>
        </w:rPr>
        <w:t xml:space="preserve"> </w:t>
      </w:r>
      <w:r w:rsidR="00985DC8" w:rsidRPr="003A77EF">
        <w:rPr>
          <w:rStyle w:val="cuerpo-texto"/>
          <w:rFonts w:ascii="Arial" w:eastAsia="Arial" w:hAnsi="Arial" w:cs="Arial"/>
          <w:bCs/>
          <w:color w:val="000000" w:themeColor="text1"/>
          <w:sz w:val="28"/>
          <w:szCs w:val="28"/>
          <w:u w:val="single"/>
        </w:rPr>
        <w:t>2019: 10 millones de euros.</w:t>
      </w:r>
    </w:p>
    <w:p w14:paraId="205F1F3D" w14:textId="77777777" w:rsidR="00464696" w:rsidRDefault="00464696">
      <w:pPr>
        <w:rPr>
          <w:rStyle w:val="cuerpo-texto"/>
          <w:rFonts w:ascii="Arial" w:eastAsia="Arial" w:hAnsi="Arial" w:cs="Arial"/>
          <w:bCs/>
          <w:color w:val="000000" w:themeColor="text1"/>
          <w:sz w:val="28"/>
          <w:szCs w:val="28"/>
        </w:rPr>
      </w:pPr>
    </w:p>
    <w:p w14:paraId="7C3E31DC" w14:textId="128783F1" w:rsidR="00FC6C23" w:rsidRDefault="005B11D4" w:rsidP="003A77EF">
      <w:pPr>
        <w:jc w:val="both"/>
        <w:rPr>
          <w:rStyle w:val="cuerpo-texto"/>
          <w:rFonts w:ascii="Arial" w:eastAsia="Arial" w:hAnsi="Arial" w:cs="Arial"/>
          <w:b/>
          <w:bCs/>
          <w:color w:val="000000" w:themeColor="text1"/>
          <w:sz w:val="28"/>
          <w:szCs w:val="28"/>
        </w:rPr>
      </w:pPr>
      <w:r w:rsidRPr="00FC6C23">
        <w:rPr>
          <w:rStyle w:val="cuerpo-texto"/>
          <w:rFonts w:ascii="Arial" w:eastAsia="Arial" w:hAnsi="Arial" w:cs="Arial"/>
          <w:b/>
          <w:bCs/>
          <w:color w:val="000000" w:themeColor="text1"/>
          <w:sz w:val="28"/>
          <w:szCs w:val="28"/>
        </w:rPr>
        <w:t>9.</w:t>
      </w:r>
      <w:r>
        <w:rPr>
          <w:rStyle w:val="cuerpo-texto"/>
          <w:rFonts w:ascii="Arial" w:eastAsia="Arial" w:hAnsi="Arial" w:cs="Arial"/>
          <w:b/>
          <w:bCs/>
          <w:color w:val="000000" w:themeColor="text1"/>
          <w:sz w:val="28"/>
          <w:szCs w:val="28"/>
        </w:rPr>
        <w:t>6</w:t>
      </w:r>
      <w:r w:rsidRPr="00FC6C23">
        <w:rPr>
          <w:rStyle w:val="cuerpo-texto"/>
          <w:rFonts w:ascii="Arial" w:eastAsia="Arial" w:hAnsi="Arial" w:cs="Arial"/>
          <w:b/>
          <w:bCs/>
          <w:color w:val="000000" w:themeColor="text1"/>
          <w:sz w:val="28"/>
          <w:szCs w:val="28"/>
        </w:rPr>
        <w:t xml:space="preserve"> Favorecer</w:t>
      </w:r>
      <w:r w:rsidR="00FC6C23" w:rsidRPr="00FC6C23">
        <w:rPr>
          <w:rStyle w:val="cuerpo-texto"/>
          <w:rFonts w:ascii="Arial" w:eastAsia="Arial" w:hAnsi="Arial" w:cs="Arial"/>
          <w:b/>
          <w:bCs/>
          <w:color w:val="000000" w:themeColor="text1"/>
          <w:sz w:val="28"/>
          <w:szCs w:val="28"/>
        </w:rPr>
        <w:t xml:space="preserve"> la compra pública de alimentos de proximidad y con criterios ecológicos para potenciar la agricultura en un puntal de desarrollo rural.  </w:t>
      </w:r>
    </w:p>
    <w:p w14:paraId="40F05027" w14:textId="36AEC5C2" w:rsidR="004A1F53" w:rsidRDefault="004A1F53">
      <w:pPr>
        <w:rPr>
          <w:rStyle w:val="cuerpo-texto"/>
          <w:rFonts w:ascii="Arial" w:eastAsia="Arial" w:hAnsi="Arial" w:cs="Arial"/>
          <w:b/>
          <w:bCs/>
          <w:color w:val="000000" w:themeColor="text1"/>
          <w:sz w:val="28"/>
          <w:szCs w:val="28"/>
        </w:rPr>
      </w:pPr>
    </w:p>
    <w:p w14:paraId="69E583E8" w14:textId="353F52D3" w:rsidR="004A1F53" w:rsidRDefault="004A1F53" w:rsidP="001A36FA">
      <w:pPr>
        <w:jc w:val="both"/>
        <w:rPr>
          <w:rStyle w:val="cuerpo-texto"/>
          <w:rFonts w:ascii="Arial" w:eastAsia="Arial" w:hAnsi="Arial" w:cs="Arial"/>
          <w:bCs/>
          <w:color w:val="000000" w:themeColor="text1"/>
          <w:sz w:val="28"/>
          <w:szCs w:val="28"/>
        </w:rPr>
      </w:pPr>
      <w:r>
        <w:rPr>
          <w:rStyle w:val="cuerpo-texto"/>
          <w:rFonts w:ascii="Arial" w:eastAsia="Arial" w:hAnsi="Arial" w:cs="Arial"/>
          <w:bCs/>
          <w:color w:val="000000" w:themeColor="text1"/>
          <w:sz w:val="28"/>
          <w:szCs w:val="28"/>
        </w:rPr>
        <w:t xml:space="preserve">Se apoyará la incorporación de criterios ecológicos en la contratación pública, así como la compra pública de alimentos de proximidad. Son medidas que ayudarían no solo a reducir la afectación y el deterioro medioambiental que produce el tráfico de mercancías, sino que, sobre todo, permitirían a los municipios rurales facilitar un mayor arraigo de su población y que éstos se vean favorecidos por la agricultura como un puntal de desarrollo rural. </w:t>
      </w:r>
    </w:p>
    <w:p w14:paraId="595942DD" w14:textId="3285071B" w:rsidR="00021093" w:rsidRDefault="00021093" w:rsidP="001A36FA">
      <w:pPr>
        <w:jc w:val="both"/>
        <w:rPr>
          <w:rStyle w:val="cuerpo-texto"/>
          <w:rFonts w:ascii="Arial" w:eastAsia="Arial" w:hAnsi="Arial" w:cs="Arial"/>
          <w:bCs/>
          <w:color w:val="000000" w:themeColor="text1"/>
          <w:sz w:val="28"/>
          <w:szCs w:val="28"/>
        </w:rPr>
      </w:pPr>
    </w:p>
    <w:p w14:paraId="346E7046" w14:textId="446561A9" w:rsidR="00021093" w:rsidRPr="001A36FA" w:rsidRDefault="00021093" w:rsidP="00021093">
      <w:pPr>
        <w:jc w:val="both"/>
        <w:rPr>
          <w:rStyle w:val="cuerpo-texto"/>
          <w:rFonts w:ascii="Arial" w:eastAsia="Arial" w:hAnsi="Arial" w:cs="Arial"/>
          <w:bCs/>
          <w:color w:val="000000" w:themeColor="text1"/>
          <w:sz w:val="28"/>
          <w:szCs w:val="28"/>
        </w:rPr>
      </w:pPr>
      <w:r w:rsidRPr="00021093">
        <w:rPr>
          <w:rStyle w:val="cuerpo-texto"/>
          <w:rFonts w:ascii="Arial" w:eastAsia="Arial" w:hAnsi="Arial" w:cs="Arial"/>
          <w:bCs/>
          <w:color w:val="000000" w:themeColor="text1"/>
          <w:sz w:val="28"/>
          <w:szCs w:val="28"/>
        </w:rPr>
        <w:t>Para ello, el Gobierno impulsará, en un plazo no superior a 8 meses, una reforma de la Ley 9/2017 de Contratos del Sector Público que favorezca la compra pública de alimentos de proximidad tanto en organismos de la Administración General del Estado como de las CC</w:t>
      </w:r>
      <w:r w:rsidR="00A017DA">
        <w:rPr>
          <w:rStyle w:val="cuerpo-texto"/>
          <w:rFonts w:ascii="Arial" w:eastAsia="Arial" w:hAnsi="Arial" w:cs="Arial"/>
          <w:bCs/>
          <w:color w:val="000000" w:themeColor="text1"/>
          <w:sz w:val="28"/>
          <w:szCs w:val="28"/>
        </w:rPr>
        <w:t>.</w:t>
      </w:r>
      <w:r w:rsidRPr="00021093">
        <w:rPr>
          <w:rStyle w:val="cuerpo-texto"/>
          <w:rFonts w:ascii="Arial" w:eastAsia="Arial" w:hAnsi="Arial" w:cs="Arial"/>
          <w:bCs/>
          <w:color w:val="000000" w:themeColor="text1"/>
          <w:sz w:val="28"/>
          <w:szCs w:val="28"/>
        </w:rPr>
        <w:t>AA</w:t>
      </w:r>
      <w:r w:rsidR="00A017DA">
        <w:rPr>
          <w:rStyle w:val="cuerpo-texto"/>
          <w:rFonts w:ascii="Arial" w:eastAsia="Arial" w:hAnsi="Arial" w:cs="Arial"/>
          <w:bCs/>
          <w:color w:val="000000" w:themeColor="text1"/>
          <w:sz w:val="28"/>
          <w:szCs w:val="28"/>
        </w:rPr>
        <w:t>.</w:t>
      </w:r>
      <w:r w:rsidRPr="00021093">
        <w:rPr>
          <w:rStyle w:val="cuerpo-texto"/>
          <w:rFonts w:ascii="Arial" w:eastAsia="Arial" w:hAnsi="Arial" w:cs="Arial"/>
          <w:bCs/>
          <w:color w:val="000000" w:themeColor="text1"/>
          <w:sz w:val="28"/>
          <w:szCs w:val="28"/>
        </w:rPr>
        <w:t xml:space="preserve"> y Corporaciones Locales, de acuerdo con las Directivas del Parlamento Europeo y del Consejo 2014/23/UE y 2014/24/UE</w:t>
      </w:r>
      <w:r w:rsidR="00A017DA">
        <w:rPr>
          <w:rStyle w:val="cuerpo-texto"/>
          <w:rFonts w:ascii="Arial" w:eastAsia="Arial" w:hAnsi="Arial" w:cs="Arial"/>
          <w:bCs/>
          <w:color w:val="000000" w:themeColor="text1"/>
          <w:sz w:val="28"/>
          <w:szCs w:val="28"/>
        </w:rPr>
        <w:t>.</w:t>
      </w:r>
      <w:r w:rsidRPr="00021093">
        <w:rPr>
          <w:rStyle w:val="cuerpo-texto"/>
          <w:rFonts w:ascii="Arial" w:eastAsia="Arial" w:hAnsi="Arial" w:cs="Arial"/>
          <w:bCs/>
          <w:color w:val="000000" w:themeColor="text1"/>
          <w:sz w:val="28"/>
          <w:szCs w:val="28"/>
        </w:rPr>
        <w:t xml:space="preserve"> En esta reforma se incorporará la compra prioritaria de alimentos de proximidad como uno de los posibles criterios medioambientales y sociales a considerar por los órganos de contratación para la evaluación de las ofertas.</w:t>
      </w:r>
    </w:p>
    <w:p w14:paraId="790BC8CB" w14:textId="77777777" w:rsidR="00FC6C23" w:rsidRPr="007D5E52" w:rsidRDefault="00FC6C23" w:rsidP="001A36FA">
      <w:pPr>
        <w:jc w:val="both"/>
        <w:rPr>
          <w:rFonts w:ascii="Arial" w:hAnsi="Arial" w:cs="Arial"/>
          <w:lang w:val="es-ES"/>
        </w:rPr>
      </w:pPr>
    </w:p>
    <w:p w14:paraId="0CA41241" w14:textId="77777777" w:rsidR="00FC6C23" w:rsidRDefault="00FC6C23">
      <w:pPr>
        <w:rPr>
          <w:rStyle w:val="cuerpo-texto"/>
          <w:rFonts w:ascii="Arial" w:eastAsia="Arial" w:hAnsi="Arial" w:cs="Arial"/>
          <w:bCs/>
          <w:color w:val="000000" w:themeColor="text1"/>
          <w:sz w:val="28"/>
          <w:szCs w:val="28"/>
        </w:rPr>
      </w:pPr>
    </w:p>
    <w:p w14:paraId="0D5CF5AE" w14:textId="77777777" w:rsidR="00FC6C23" w:rsidRPr="00EE47E5" w:rsidRDefault="00FC6C23">
      <w:pPr>
        <w:rPr>
          <w:rStyle w:val="cuerpo-texto"/>
          <w:rFonts w:ascii="Arial" w:eastAsia="Arial" w:hAnsi="Arial" w:cs="Arial"/>
          <w:bCs/>
          <w:sz w:val="28"/>
          <w:szCs w:val="28"/>
          <w:lang w:eastAsia="es-ES"/>
        </w:rPr>
      </w:pPr>
    </w:p>
    <w:p w14:paraId="62604ADD" w14:textId="77777777" w:rsidR="001576F8" w:rsidRPr="00EE47E5" w:rsidRDefault="004C1C28" w:rsidP="007338EA">
      <w:pPr>
        <w:pStyle w:val="Cuerpo"/>
        <w:numPr>
          <w:ilvl w:val="0"/>
          <w:numId w:val="11"/>
        </w:numPr>
        <w:spacing w:after="0" w:line="240" w:lineRule="auto"/>
        <w:outlineLvl w:val="1"/>
        <w:rPr>
          <w:rStyle w:val="cuerpo-texto"/>
          <w:rFonts w:ascii="Arial" w:eastAsia="Arial" w:hAnsi="Arial" w:cs="Arial"/>
          <w:b/>
          <w:bCs/>
          <w:color w:val="auto"/>
          <w:sz w:val="36"/>
          <w:szCs w:val="36"/>
          <w:u w:val="single"/>
        </w:rPr>
      </w:pPr>
      <w:r w:rsidRPr="00EE47E5">
        <w:rPr>
          <w:rStyle w:val="cuerpo-texto"/>
          <w:rFonts w:ascii="Arial" w:hAnsi="Arial"/>
          <w:b/>
          <w:bCs/>
          <w:color w:val="auto"/>
          <w:sz w:val="36"/>
          <w:szCs w:val="36"/>
          <w:u w:val="single"/>
          <w:lang w:val="de-DE"/>
        </w:rPr>
        <w:t>TRANSICIÓN ENERGÉ</w:t>
      </w:r>
      <w:r w:rsidR="00171307" w:rsidRPr="00EE47E5">
        <w:rPr>
          <w:rStyle w:val="cuerpo-texto"/>
          <w:rFonts w:ascii="Arial" w:hAnsi="Arial"/>
          <w:b/>
          <w:bCs/>
          <w:color w:val="auto"/>
          <w:sz w:val="36"/>
          <w:szCs w:val="36"/>
          <w:u w:val="single"/>
          <w:lang w:val="de-DE"/>
        </w:rPr>
        <w:t>TICA</w:t>
      </w:r>
    </w:p>
    <w:p w14:paraId="2324EC69" w14:textId="77777777" w:rsidR="001576F8" w:rsidRDefault="001576F8">
      <w:pPr>
        <w:pStyle w:val="Cuerpo"/>
        <w:spacing w:after="0" w:line="240" w:lineRule="auto"/>
        <w:outlineLvl w:val="1"/>
        <w:rPr>
          <w:rStyle w:val="cuerpo-texto"/>
          <w:rFonts w:ascii="Arial" w:eastAsia="Arial" w:hAnsi="Arial" w:cs="Arial"/>
          <w:b/>
          <w:bCs/>
          <w:sz w:val="28"/>
          <w:szCs w:val="28"/>
          <w:u w:val="single"/>
        </w:rPr>
      </w:pPr>
    </w:p>
    <w:p w14:paraId="010E2791" w14:textId="77777777" w:rsidR="005F0210" w:rsidRPr="007D5E52" w:rsidRDefault="005F0210" w:rsidP="009C5455">
      <w:pPr>
        <w:ind w:right="-1"/>
        <w:jc w:val="both"/>
        <w:rPr>
          <w:rFonts w:ascii="Arial" w:hAnsi="Arial" w:cs="Arial"/>
          <w:color w:val="000000" w:themeColor="text1"/>
          <w:sz w:val="28"/>
          <w:szCs w:val="28"/>
          <w:lang w:val="es-ES"/>
        </w:rPr>
      </w:pPr>
      <w:r w:rsidRPr="007D5E52">
        <w:rPr>
          <w:rFonts w:ascii="Arial" w:hAnsi="Arial" w:cs="Arial"/>
          <w:color w:val="000000" w:themeColor="text1"/>
          <w:sz w:val="28"/>
          <w:szCs w:val="28"/>
          <w:lang w:val="es-ES"/>
        </w:rPr>
        <w:t xml:space="preserve">La evolución del precio de la electricidad y su efecto sobre los ciudadanos, especialmente sobre la población más vulnerable, es una cuestión que preocupa a la ciudadanía y constituye una de las prioridades que deben afrontarse. </w:t>
      </w:r>
    </w:p>
    <w:p w14:paraId="63532D46" w14:textId="77777777" w:rsidR="00A017DA" w:rsidRPr="007D5E52" w:rsidRDefault="00A017DA">
      <w:pPr>
        <w:jc w:val="both"/>
        <w:rPr>
          <w:rFonts w:ascii="Arial" w:hAnsi="Arial" w:cs="Arial"/>
          <w:color w:val="000000" w:themeColor="text1"/>
          <w:sz w:val="28"/>
          <w:szCs w:val="28"/>
          <w:lang w:val="es-ES"/>
        </w:rPr>
      </w:pPr>
    </w:p>
    <w:p w14:paraId="239DC9E7" w14:textId="77777777" w:rsidR="00A017DA" w:rsidRPr="007D5E52" w:rsidRDefault="005F0210">
      <w:pPr>
        <w:jc w:val="both"/>
        <w:rPr>
          <w:rFonts w:ascii="Arial" w:hAnsi="Arial" w:cs="Arial"/>
          <w:color w:val="000000" w:themeColor="text1"/>
          <w:sz w:val="28"/>
          <w:szCs w:val="28"/>
          <w:lang w:val="es-ES"/>
        </w:rPr>
      </w:pPr>
      <w:r w:rsidRPr="007D5E52">
        <w:rPr>
          <w:rFonts w:ascii="Arial" w:hAnsi="Arial" w:cs="Arial"/>
          <w:color w:val="000000" w:themeColor="text1"/>
          <w:sz w:val="28"/>
          <w:szCs w:val="28"/>
          <w:lang w:val="es-ES"/>
        </w:rPr>
        <w:lastRenderedPageBreak/>
        <w:t xml:space="preserve">La energía es un bien esencial para la sociedad. Representa un insumo principal en los procesos productivos de las empresas, industrias y cooperativas, así como en el sector primario, condicionando la productividad y competitividad de estos sectores. </w:t>
      </w:r>
    </w:p>
    <w:p w14:paraId="5CABF141" w14:textId="77777777" w:rsidR="00A017DA" w:rsidRPr="007D5E52" w:rsidRDefault="00A017DA">
      <w:pPr>
        <w:jc w:val="both"/>
        <w:rPr>
          <w:rFonts w:ascii="Arial" w:hAnsi="Arial" w:cs="Arial"/>
          <w:color w:val="000000" w:themeColor="text1"/>
          <w:sz w:val="28"/>
          <w:szCs w:val="28"/>
          <w:lang w:val="es-ES"/>
        </w:rPr>
      </w:pPr>
    </w:p>
    <w:p w14:paraId="43247DB7" w14:textId="77777777" w:rsidR="00A017DA" w:rsidRPr="007D5E52" w:rsidRDefault="005F0210">
      <w:pPr>
        <w:jc w:val="both"/>
        <w:rPr>
          <w:rFonts w:ascii="Arial" w:hAnsi="Arial" w:cs="Arial"/>
          <w:color w:val="000000" w:themeColor="text1"/>
          <w:sz w:val="28"/>
          <w:szCs w:val="28"/>
          <w:lang w:val="es-ES"/>
        </w:rPr>
      </w:pPr>
      <w:r w:rsidRPr="007D5E52">
        <w:rPr>
          <w:rFonts w:ascii="Arial" w:hAnsi="Arial" w:cs="Arial"/>
          <w:color w:val="000000" w:themeColor="text1"/>
          <w:sz w:val="28"/>
          <w:szCs w:val="28"/>
          <w:lang w:val="es-ES"/>
        </w:rPr>
        <w:t xml:space="preserve">Para los hogares y las familias, la energía es un bien imprescindible para satisfacer necesidades básicas como la iluminación, la alimentación o una climatización que permita mantener unas condiciones de confort suficientes para la salud. Además, debido a la creciente electrificación de los hogares, cada vez más tareas cotidianas requieren un suministro energético fiable y asequible. </w:t>
      </w:r>
    </w:p>
    <w:p w14:paraId="6C172062" w14:textId="77777777" w:rsidR="00A017DA" w:rsidRPr="007D5E52" w:rsidRDefault="00A017DA">
      <w:pPr>
        <w:jc w:val="both"/>
        <w:rPr>
          <w:rFonts w:ascii="Arial" w:hAnsi="Arial" w:cs="Arial"/>
          <w:color w:val="000000" w:themeColor="text1"/>
          <w:sz w:val="28"/>
          <w:szCs w:val="28"/>
          <w:lang w:val="es-ES"/>
        </w:rPr>
      </w:pPr>
    </w:p>
    <w:p w14:paraId="17109A5A" w14:textId="1C170458" w:rsidR="005F0210" w:rsidRPr="007D5E52" w:rsidRDefault="005F0210">
      <w:pPr>
        <w:jc w:val="both"/>
        <w:rPr>
          <w:rFonts w:ascii="Arial" w:hAnsi="Arial" w:cs="Arial"/>
          <w:color w:val="000000" w:themeColor="text1"/>
          <w:sz w:val="28"/>
          <w:szCs w:val="28"/>
          <w:lang w:val="es-ES"/>
        </w:rPr>
      </w:pPr>
      <w:r w:rsidRPr="007D5E52">
        <w:rPr>
          <w:rFonts w:ascii="Arial" w:hAnsi="Arial" w:cs="Arial"/>
          <w:color w:val="000000" w:themeColor="text1"/>
          <w:sz w:val="28"/>
          <w:szCs w:val="28"/>
          <w:lang w:val="es-ES"/>
        </w:rPr>
        <w:t xml:space="preserve">El sistema energético ha iniciado un proceso de transición hacia un nuevo paradigma caracterizado por la descarbonización, la descentralización de la generación, la electrificación de la economía, la participación activa de los consumidores y un uso más sostenible de los recursos que permita afrontar los efectos inevitables del cambio climático ya en curso y al mismo tiempo puedan aumentar los niveles de prosperidad y justicia social de nuestra sociedad. </w:t>
      </w:r>
    </w:p>
    <w:p w14:paraId="3A0E714C" w14:textId="77777777" w:rsidR="00A017DA" w:rsidRPr="007D5E52" w:rsidRDefault="00A017DA">
      <w:pPr>
        <w:jc w:val="both"/>
        <w:rPr>
          <w:rFonts w:ascii="Arial" w:hAnsi="Arial" w:cs="Arial"/>
          <w:sz w:val="28"/>
          <w:szCs w:val="28"/>
          <w:lang w:val="es-ES"/>
        </w:rPr>
      </w:pPr>
    </w:p>
    <w:p w14:paraId="72FE3CC5" w14:textId="77777777" w:rsidR="005F0210" w:rsidRPr="007D5E52" w:rsidRDefault="005F0210">
      <w:pPr>
        <w:jc w:val="both"/>
        <w:rPr>
          <w:rFonts w:ascii="Arial" w:hAnsi="Arial" w:cs="Arial"/>
          <w:sz w:val="28"/>
          <w:szCs w:val="28"/>
          <w:lang w:val="es-ES"/>
        </w:rPr>
      </w:pPr>
      <w:r w:rsidRPr="007D5E52">
        <w:rPr>
          <w:rFonts w:ascii="Arial" w:hAnsi="Arial" w:cs="Arial"/>
          <w:color w:val="000000" w:themeColor="text1"/>
          <w:sz w:val="28"/>
          <w:szCs w:val="28"/>
          <w:lang w:val="es-ES"/>
        </w:rPr>
        <w:t xml:space="preserve">Es imposible contar con precios estables y predecibles en un marco energético si no lo hacemos con vistas a disponer de un modelo 100% renovable y eficiente, pero alcanzar ese modelo requiere medidas de transición energética importantes. </w:t>
      </w:r>
    </w:p>
    <w:p w14:paraId="1E6E4140" w14:textId="77777777" w:rsidR="005F0210" w:rsidRPr="007D5E52" w:rsidRDefault="005F0210">
      <w:pPr>
        <w:ind w:right="-1"/>
        <w:jc w:val="both"/>
        <w:rPr>
          <w:rFonts w:ascii="Arial" w:hAnsi="Arial" w:cs="Arial"/>
          <w:color w:val="000000" w:themeColor="text1"/>
          <w:sz w:val="28"/>
          <w:szCs w:val="28"/>
          <w:lang w:val="es-ES"/>
        </w:rPr>
      </w:pPr>
    </w:p>
    <w:p w14:paraId="06C9F0DF" w14:textId="77777777" w:rsidR="005F0210" w:rsidRPr="007D5E52" w:rsidRDefault="005F0210">
      <w:pPr>
        <w:ind w:right="-1"/>
        <w:jc w:val="both"/>
        <w:rPr>
          <w:rFonts w:ascii="Arial" w:hAnsi="Arial" w:cs="Arial"/>
          <w:color w:val="000000" w:themeColor="text1"/>
          <w:sz w:val="28"/>
          <w:szCs w:val="28"/>
          <w:lang w:val="es-ES"/>
        </w:rPr>
      </w:pPr>
      <w:r w:rsidRPr="007D5E52">
        <w:rPr>
          <w:rFonts w:ascii="Arial" w:hAnsi="Arial" w:cs="Arial"/>
          <w:color w:val="000000" w:themeColor="text1"/>
          <w:sz w:val="28"/>
          <w:szCs w:val="28"/>
          <w:lang w:val="es-ES"/>
        </w:rPr>
        <w:t>La transición energética requerirá de reformas legislativas de gran calado, para las cuales serán necesarios tanto un amplio consenso social como mayorías parlamentarias suficientes. Con ese fin, se acuerda:</w:t>
      </w:r>
    </w:p>
    <w:p w14:paraId="5A707D6F" w14:textId="77777777" w:rsidR="007F61DC" w:rsidRPr="007D5E52" w:rsidRDefault="007F61DC">
      <w:pPr>
        <w:ind w:right="-1"/>
        <w:jc w:val="both"/>
        <w:rPr>
          <w:rFonts w:ascii="Arial" w:hAnsi="Arial" w:cs="Arial"/>
          <w:b/>
          <w:color w:val="000000" w:themeColor="text1"/>
          <w:sz w:val="28"/>
          <w:szCs w:val="28"/>
          <w:lang w:val="es-ES"/>
        </w:rPr>
      </w:pPr>
    </w:p>
    <w:p w14:paraId="0C2A4C78" w14:textId="00606764" w:rsidR="005F0210" w:rsidRPr="007D5E52" w:rsidRDefault="007F61DC">
      <w:pPr>
        <w:ind w:right="-1"/>
        <w:jc w:val="both"/>
        <w:rPr>
          <w:rFonts w:ascii="Arial" w:hAnsi="Arial" w:cs="Arial"/>
          <w:color w:val="000000" w:themeColor="text1"/>
          <w:sz w:val="28"/>
          <w:szCs w:val="28"/>
          <w:lang w:val="es-ES"/>
        </w:rPr>
      </w:pPr>
      <w:r w:rsidRPr="007D5E52">
        <w:rPr>
          <w:rFonts w:ascii="Arial" w:hAnsi="Arial" w:cs="Arial"/>
          <w:b/>
          <w:color w:val="000000" w:themeColor="text1"/>
          <w:sz w:val="28"/>
          <w:szCs w:val="28"/>
          <w:lang w:val="es-ES"/>
        </w:rPr>
        <w:t xml:space="preserve">10.1 </w:t>
      </w:r>
      <w:r w:rsidR="005F0210" w:rsidRPr="007D5E52">
        <w:rPr>
          <w:rFonts w:ascii="Arial" w:hAnsi="Arial" w:cs="Arial"/>
          <w:b/>
          <w:color w:val="000000" w:themeColor="text1"/>
          <w:sz w:val="28"/>
          <w:szCs w:val="28"/>
          <w:lang w:val="es-ES"/>
        </w:rPr>
        <w:t>Crear, de manera inmediata, un grupo de trabajo</w:t>
      </w:r>
      <w:r w:rsidR="005F0210" w:rsidRPr="007D5E52">
        <w:rPr>
          <w:rFonts w:ascii="Arial" w:hAnsi="Arial" w:cs="Arial"/>
          <w:color w:val="000000" w:themeColor="text1"/>
          <w:sz w:val="28"/>
          <w:szCs w:val="28"/>
          <w:lang w:val="es-ES"/>
        </w:rPr>
        <w:t xml:space="preserve"> con representantes del Gobierno y el Grupo Parlamentario Confederal de Unidos Podemos – En Comú Podem – En Marea para acordar tanto un </w:t>
      </w:r>
      <w:r w:rsidR="005F0210" w:rsidRPr="007D5E52">
        <w:rPr>
          <w:rFonts w:ascii="Arial" w:hAnsi="Arial" w:cs="Arial"/>
          <w:b/>
          <w:color w:val="000000" w:themeColor="text1"/>
          <w:sz w:val="28"/>
          <w:szCs w:val="28"/>
          <w:lang w:val="es-ES"/>
        </w:rPr>
        <w:t>Proyecto de Ley de Cambio Climático y Transición Energética</w:t>
      </w:r>
      <w:r w:rsidR="005F0210" w:rsidRPr="007D5E52">
        <w:rPr>
          <w:rFonts w:ascii="Arial" w:hAnsi="Arial" w:cs="Arial"/>
          <w:color w:val="000000" w:themeColor="text1"/>
          <w:sz w:val="28"/>
          <w:szCs w:val="28"/>
          <w:lang w:val="es-ES"/>
        </w:rPr>
        <w:t xml:space="preserve">, que deberá presentarse en el Congreso de los Diputados antes de finalizar 2018, como el </w:t>
      </w:r>
      <w:r w:rsidR="005F0210" w:rsidRPr="007D5E52">
        <w:rPr>
          <w:rFonts w:ascii="Arial" w:hAnsi="Arial" w:cs="Arial"/>
          <w:b/>
          <w:color w:val="000000" w:themeColor="text1"/>
          <w:sz w:val="28"/>
          <w:szCs w:val="28"/>
          <w:lang w:val="es-ES"/>
        </w:rPr>
        <w:t>Plan Nacional Integrado de Energía y Clima</w:t>
      </w:r>
      <w:r w:rsidR="005F0210" w:rsidRPr="007D5E52">
        <w:rPr>
          <w:rFonts w:ascii="Arial" w:hAnsi="Arial" w:cs="Arial"/>
          <w:color w:val="000000" w:themeColor="text1"/>
          <w:sz w:val="28"/>
          <w:szCs w:val="28"/>
          <w:lang w:val="es-ES"/>
        </w:rPr>
        <w:t>, el cual ha de ser remitido a la Comisión Europea también antes de que finalice el presente año.</w:t>
      </w:r>
    </w:p>
    <w:p w14:paraId="160C2431" w14:textId="77777777" w:rsidR="00A017DA" w:rsidRPr="007D5E52" w:rsidRDefault="00A017DA">
      <w:pPr>
        <w:ind w:right="-1"/>
        <w:jc w:val="both"/>
        <w:rPr>
          <w:rFonts w:ascii="Arial" w:hAnsi="Arial" w:cs="Arial"/>
          <w:color w:val="000000" w:themeColor="text1"/>
          <w:sz w:val="28"/>
          <w:szCs w:val="28"/>
          <w:lang w:val="es-ES"/>
        </w:rPr>
      </w:pPr>
    </w:p>
    <w:p w14:paraId="4DC44693" w14:textId="60468A23" w:rsidR="005F0210" w:rsidRPr="007D5E52" w:rsidRDefault="005F0210">
      <w:pPr>
        <w:jc w:val="both"/>
        <w:rPr>
          <w:rFonts w:ascii="Arial" w:hAnsi="Arial" w:cs="Arial"/>
          <w:sz w:val="28"/>
          <w:szCs w:val="28"/>
          <w:lang w:val="es-ES"/>
        </w:rPr>
      </w:pPr>
      <w:r w:rsidRPr="007D5E52">
        <w:rPr>
          <w:rFonts w:ascii="Arial" w:hAnsi="Arial" w:cs="Arial"/>
          <w:color w:val="000000" w:themeColor="text1"/>
          <w:sz w:val="28"/>
          <w:szCs w:val="28"/>
          <w:lang w:val="es-ES"/>
        </w:rPr>
        <w:t xml:space="preserve">A pesar de la necesidad de reformas profundas, la situación de desprotección en la que se encuentran los colectivos más vulnerables y el agudo incremento del precio de la electricidad en los últimos meses ha llevado al Gobierno a aprobar el Real Decreto-ley 15/2018, </w:t>
      </w:r>
      <w:r w:rsidRPr="007D5E52">
        <w:rPr>
          <w:rFonts w:ascii="Arial" w:hAnsi="Arial" w:cs="Arial"/>
          <w:sz w:val="28"/>
          <w:szCs w:val="28"/>
          <w:lang w:val="es-ES"/>
        </w:rPr>
        <w:t xml:space="preserve">de 5 de </w:t>
      </w:r>
      <w:r w:rsidRPr="007D5E52">
        <w:rPr>
          <w:rFonts w:ascii="Arial" w:hAnsi="Arial" w:cs="Arial"/>
          <w:sz w:val="28"/>
          <w:szCs w:val="28"/>
          <w:lang w:val="es-ES"/>
        </w:rPr>
        <w:lastRenderedPageBreak/>
        <w:t xml:space="preserve">octubre, de medidas urgentes para la transición energética y la protección de los consumidores. Al respecto, </w:t>
      </w:r>
      <w:r w:rsidR="00D31E58" w:rsidRPr="007D5E52">
        <w:rPr>
          <w:rFonts w:ascii="Arial" w:hAnsi="Arial" w:cs="Arial"/>
          <w:sz w:val="28"/>
          <w:szCs w:val="28"/>
          <w:lang w:val="es-ES"/>
        </w:rPr>
        <w:t xml:space="preserve">se </w:t>
      </w:r>
      <w:r w:rsidRPr="007D5E52">
        <w:rPr>
          <w:rFonts w:ascii="Arial" w:hAnsi="Arial" w:cs="Arial"/>
          <w:color w:val="000000" w:themeColor="text1"/>
          <w:sz w:val="28"/>
          <w:szCs w:val="28"/>
          <w:lang w:val="es-ES"/>
        </w:rPr>
        <w:t>acuerda</w:t>
      </w:r>
      <w:r w:rsidRPr="007D5E52">
        <w:rPr>
          <w:rFonts w:ascii="Arial" w:hAnsi="Arial" w:cs="Arial"/>
          <w:sz w:val="28"/>
          <w:szCs w:val="28"/>
          <w:lang w:val="es-ES"/>
        </w:rPr>
        <w:t>:</w:t>
      </w:r>
    </w:p>
    <w:p w14:paraId="2290CB5B" w14:textId="77777777" w:rsidR="00A017DA" w:rsidRPr="007D5E52" w:rsidRDefault="00A017DA">
      <w:pPr>
        <w:jc w:val="both"/>
        <w:rPr>
          <w:rFonts w:ascii="Arial" w:hAnsi="Arial" w:cs="Arial"/>
          <w:color w:val="000000" w:themeColor="text1"/>
          <w:sz w:val="28"/>
          <w:szCs w:val="28"/>
          <w:lang w:val="es-ES"/>
        </w:rPr>
      </w:pPr>
    </w:p>
    <w:p w14:paraId="7DD44AF8" w14:textId="025CC123" w:rsidR="005F0210" w:rsidRPr="007D5E52" w:rsidRDefault="007F61DC">
      <w:pPr>
        <w:jc w:val="both"/>
        <w:rPr>
          <w:rFonts w:ascii="Arial" w:hAnsi="Arial" w:cs="Arial"/>
          <w:color w:val="000000" w:themeColor="text1"/>
          <w:sz w:val="28"/>
          <w:szCs w:val="28"/>
          <w:lang w:val="es-ES"/>
        </w:rPr>
      </w:pPr>
      <w:r w:rsidRPr="007D5E52">
        <w:rPr>
          <w:rFonts w:ascii="Arial" w:hAnsi="Arial" w:cs="Arial"/>
          <w:b/>
          <w:color w:val="000000" w:themeColor="text1"/>
          <w:sz w:val="28"/>
          <w:szCs w:val="28"/>
          <w:lang w:val="es-ES"/>
        </w:rPr>
        <w:t xml:space="preserve">10.2 </w:t>
      </w:r>
      <w:r w:rsidR="005F0210" w:rsidRPr="007D5E52">
        <w:rPr>
          <w:rFonts w:ascii="Arial" w:hAnsi="Arial" w:cs="Arial"/>
          <w:b/>
          <w:color w:val="000000" w:themeColor="text1"/>
          <w:sz w:val="28"/>
          <w:szCs w:val="28"/>
          <w:lang w:val="es-ES"/>
        </w:rPr>
        <w:t xml:space="preserve">Iniciar de forma inmediata, y en cualquier caso antes de la convalidación en el Congreso del Real Decreto-ley 15/2018, la negociación de las enmiendas a introducir en </w:t>
      </w:r>
      <w:r w:rsidR="005B11D4" w:rsidRPr="007D5E52">
        <w:rPr>
          <w:rFonts w:ascii="Arial" w:hAnsi="Arial" w:cs="Arial"/>
          <w:b/>
          <w:color w:val="000000" w:themeColor="text1"/>
          <w:sz w:val="28"/>
          <w:szCs w:val="28"/>
          <w:lang w:val="es-ES"/>
        </w:rPr>
        <w:t>la tramitación</w:t>
      </w:r>
      <w:r w:rsidR="005F0210" w:rsidRPr="007D5E52">
        <w:rPr>
          <w:rFonts w:ascii="Arial" w:hAnsi="Arial" w:cs="Arial"/>
          <w:b/>
          <w:color w:val="000000" w:themeColor="text1"/>
          <w:sz w:val="28"/>
          <w:szCs w:val="28"/>
          <w:lang w:val="es-ES"/>
        </w:rPr>
        <w:t xml:space="preserve"> como proyecto de ley de dicho Real Decreto-</w:t>
      </w:r>
      <w:r w:rsidR="00A017DA" w:rsidRPr="007D5E52">
        <w:rPr>
          <w:rFonts w:ascii="Arial" w:hAnsi="Arial" w:cs="Arial"/>
          <w:b/>
          <w:color w:val="000000" w:themeColor="text1"/>
          <w:sz w:val="28"/>
          <w:szCs w:val="28"/>
          <w:lang w:val="es-ES"/>
        </w:rPr>
        <w:t>L</w:t>
      </w:r>
      <w:r w:rsidR="005F0210" w:rsidRPr="007D5E52">
        <w:rPr>
          <w:rFonts w:ascii="Arial" w:hAnsi="Arial" w:cs="Arial"/>
          <w:b/>
          <w:color w:val="000000" w:themeColor="text1"/>
          <w:sz w:val="28"/>
          <w:szCs w:val="28"/>
          <w:lang w:val="es-ES"/>
        </w:rPr>
        <w:t>ey</w:t>
      </w:r>
      <w:r w:rsidR="005F0210" w:rsidRPr="007D5E52">
        <w:rPr>
          <w:rFonts w:ascii="Arial" w:hAnsi="Arial" w:cs="Arial"/>
          <w:color w:val="000000" w:themeColor="text1"/>
          <w:sz w:val="28"/>
          <w:szCs w:val="28"/>
          <w:lang w:val="es-ES"/>
        </w:rPr>
        <w:t>.</w:t>
      </w:r>
    </w:p>
    <w:p w14:paraId="544CF691" w14:textId="77777777" w:rsidR="005F0210" w:rsidRPr="007D5E52" w:rsidRDefault="005F0210">
      <w:pPr>
        <w:jc w:val="both"/>
        <w:rPr>
          <w:rFonts w:ascii="Arial" w:hAnsi="Arial" w:cs="Arial"/>
          <w:color w:val="000000" w:themeColor="text1"/>
          <w:sz w:val="28"/>
          <w:szCs w:val="28"/>
          <w:lang w:val="es-ES"/>
        </w:rPr>
      </w:pPr>
    </w:p>
    <w:p w14:paraId="279BF6DD" w14:textId="29B18059" w:rsidR="005F0210" w:rsidRPr="007D5E52" w:rsidRDefault="005F0210">
      <w:pPr>
        <w:jc w:val="both"/>
        <w:rPr>
          <w:rFonts w:ascii="Arial" w:hAnsi="Arial" w:cs="Arial"/>
          <w:color w:val="000000" w:themeColor="text1"/>
          <w:sz w:val="28"/>
          <w:szCs w:val="28"/>
          <w:lang w:val="es-ES"/>
        </w:rPr>
      </w:pPr>
      <w:r w:rsidRPr="007D5E52">
        <w:rPr>
          <w:rFonts w:ascii="Arial" w:hAnsi="Arial" w:cs="Arial"/>
          <w:color w:val="000000" w:themeColor="text1"/>
          <w:sz w:val="28"/>
          <w:szCs w:val="28"/>
          <w:lang w:val="es-ES"/>
        </w:rPr>
        <w:t xml:space="preserve">Más allá de los compromisos para crear marcos de negociación descritos arriba, </w:t>
      </w:r>
      <w:r w:rsidR="00A017DA" w:rsidRPr="007D5E52">
        <w:rPr>
          <w:rFonts w:ascii="Arial" w:hAnsi="Arial" w:cs="Arial"/>
          <w:color w:val="000000" w:themeColor="text1"/>
          <w:sz w:val="28"/>
          <w:szCs w:val="28"/>
          <w:lang w:val="es-ES"/>
        </w:rPr>
        <w:t xml:space="preserve">a </w:t>
      </w:r>
      <w:r w:rsidR="005B11D4" w:rsidRPr="007D5E52">
        <w:rPr>
          <w:rFonts w:ascii="Arial" w:hAnsi="Arial" w:cs="Arial"/>
          <w:color w:val="000000" w:themeColor="text1"/>
          <w:sz w:val="28"/>
          <w:szCs w:val="28"/>
          <w:lang w:val="es-ES"/>
        </w:rPr>
        <w:t>continuación,</w:t>
      </w:r>
      <w:r w:rsidR="00A017DA" w:rsidRPr="007D5E52">
        <w:rPr>
          <w:rFonts w:ascii="Arial" w:hAnsi="Arial" w:cs="Arial"/>
          <w:color w:val="000000" w:themeColor="text1"/>
          <w:sz w:val="28"/>
          <w:szCs w:val="28"/>
          <w:lang w:val="es-ES"/>
        </w:rPr>
        <w:t xml:space="preserve"> se </w:t>
      </w:r>
      <w:r w:rsidRPr="007D5E52">
        <w:rPr>
          <w:rFonts w:ascii="Arial" w:hAnsi="Arial" w:cs="Arial"/>
          <w:color w:val="000000" w:themeColor="text1"/>
          <w:sz w:val="28"/>
          <w:szCs w:val="28"/>
          <w:lang w:val="es-ES"/>
        </w:rPr>
        <w:t>detallan acuerdos en medidas concretas</w:t>
      </w:r>
      <w:r w:rsidR="00A017DA" w:rsidRPr="007D5E52">
        <w:rPr>
          <w:rFonts w:ascii="Arial" w:hAnsi="Arial" w:cs="Arial"/>
          <w:color w:val="000000" w:themeColor="text1"/>
          <w:sz w:val="28"/>
          <w:szCs w:val="28"/>
          <w:lang w:val="es-ES"/>
        </w:rPr>
        <w:t xml:space="preserve"> con aspectos </w:t>
      </w:r>
      <w:r w:rsidRPr="007D5E52">
        <w:rPr>
          <w:rFonts w:ascii="Arial" w:hAnsi="Arial" w:cs="Arial"/>
          <w:color w:val="000000" w:themeColor="text1"/>
          <w:sz w:val="28"/>
          <w:szCs w:val="28"/>
          <w:lang w:val="es-ES"/>
        </w:rPr>
        <w:t>relevantes para los Presupuestos Generales del Estado 2019.</w:t>
      </w:r>
    </w:p>
    <w:p w14:paraId="104C3BBD" w14:textId="77777777" w:rsidR="00EA28E1" w:rsidRPr="007D5E52" w:rsidRDefault="00EA28E1">
      <w:pPr>
        <w:jc w:val="both"/>
        <w:rPr>
          <w:rFonts w:ascii="Arial" w:hAnsi="Arial" w:cs="Arial"/>
          <w:color w:val="000000" w:themeColor="text1"/>
          <w:sz w:val="28"/>
          <w:szCs w:val="28"/>
          <w:lang w:val="es-ES"/>
        </w:rPr>
      </w:pPr>
    </w:p>
    <w:p w14:paraId="6940AA92" w14:textId="661DF840" w:rsidR="007F61DC" w:rsidRPr="007D5E52" w:rsidRDefault="007F61DC" w:rsidP="007D5E52">
      <w:pPr>
        <w:jc w:val="both"/>
        <w:rPr>
          <w:rFonts w:ascii="Arial" w:hAnsi="Arial" w:cs="Arial"/>
          <w:color w:val="000000" w:themeColor="text1"/>
          <w:sz w:val="28"/>
          <w:szCs w:val="28"/>
          <w:lang w:val="es-ES"/>
        </w:rPr>
      </w:pPr>
      <w:r w:rsidRPr="007D5E52">
        <w:rPr>
          <w:rFonts w:ascii="Arial" w:hAnsi="Arial" w:cs="Arial"/>
          <w:b/>
          <w:color w:val="000000" w:themeColor="text1"/>
          <w:sz w:val="28"/>
          <w:szCs w:val="28"/>
          <w:lang w:val="es-ES"/>
        </w:rPr>
        <w:t>10.3</w:t>
      </w:r>
      <w:r w:rsidR="006A0148" w:rsidRPr="007D5E52">
        <w:rPr>
          <w:rFonts w:ascii="Arial" w:hAnsi="Arial" w:cs="Arial"/>
          <w:b/>
          <w:color w:val="000000" w:themeColor="text1"/>
          <w:sz w:val="28"/>
          <w:szCs w:val="28"/>
          <w:lang w:val="es-ES"/>
        </w:rPr>
        <w:t xml:space="preserve"> </w:t>
      </w:r>
      <w:r w:rsidR="005F0210" w:rsidRPr="007D5E52">
        <w:rPr>
          <w:rFonts w:ascii="Arial" w:hAnsi="Arial" w:cs="Arial"/>
          <w:b/>
          <w:color w:val="000000" w:themeColor="text1"/>
          <w:sz w:val="28"/>
          <w:szCs w:val="28"/>
          <w:lang w:val="es-ES"/>
        </w:rPr>
        <w:t>Las reformas estructurales que el sistema eléctrico necesita</w:t>
      </w:r>
      <w:r w:rsidRPr="007D5E52">
        <w:rPr>
          <w:rFonts w:ascii="Arial" w:hAnsi="Arial" w:cs="Arial"/>
          <w:color w:val="000000" w:themeColor="text1"/>
          <w:sz w:val="28"/>
          <w:szCs w:val="28"/>
          <w:lang w:val="es-ES"/>
        </w:rPr>
        <w:t>.</w:t>
      </w:r>
    </w:p>
    <w:p w14:paraId="251383FC" w14:textId="77777777" w:rsidR="00D31E58" w:rsidRPr="007D5E52" w:rsidRDefault="00D31E58" w:rsidP="007D5E52">
      <w:pPr>
        <w:jc w:val="both"/>
        <w:rPr>
          <w:rFonts w:ascii="Arial" w:hAnsi="Arial" w:cs="Arial"/>
          <w:b/>
          <w:color w:val="000000" w:themeColor="text1"/>
          <w:sz w:val="28"/>
          <w:szCs w:val="28"/>
          <w:lang w:val="es-ES"/>
        </w:rPr>
      </w:pPr>
    </w:p>
    <w:p w14:paraId="6E132796" w14:textId="1EC9401A" w:rsidR="006A0148" w:rsidRDefault="006A0148">
      <w:pPr>
        <w:jc w:val="both"/>
        <w:rPr>
          <w:rFonts w:ascii="Calibri" w:eastAsia="Calibri" w:hAnsi="Calibri" w:cs="Calibri"/>
          <w:color w:val="000000"/>
          <w:sz w:val="22"/>
          <w:szCs w:val="22"/>
          <w:u w:color="000000"/>
          <w:lang w:val="es-ES_tradnl" w:eastAsia="es-ES"/>
        </w:rPr>
      </w:pPr>
      <w:r w:rsidRPr="007D5E52">
        <w:rPr>
          <w:rFonts w:ascii="Arial" w:hAnsi="Arial" w:cs="Arial"/>
          <w:b/>
          <w:sz w:val="28"/>
          <w:szCs w:val="28"/>
          <w:lang w:val="es-ES"/>
        </w:rPr>
        <w:t>R</w:t>
      </w:r>
      <w:r w:rsidR="005F0210" w:rsidRPr="007D5E52">
        <w:rPr>
          <w:rFonts w:ascii="Arial" w:hAnsi="Arial" w:cs="Arial"/>
          <w:b/>
          <w:sz w:val="28"/>
          <w:szCs w:val="28"/>
          <w:lang w:val="es-ES"/>
        </w:rPr>
        <w:t>ealizar los cambios normativos necesarios en relación con el funcionamiento del mercado eléctrico para acabar con la sobrerretribución</w:t>
      </w:r>
      <w:r w:rsidR="005F0210" w:rsidRPr="007D5E52">
        <w:rPr>
          <w:rFonts w:ascii="Arial" w:hAnsi="Arial" w:cs="Arial"/>
          <w:sz w:val="28"/>
          <w:szCs w:val="28"/>
          <w:lang w:val="es-ES"/>
        </w:rPr>
        <w:t xml:space="preserve"> (conocida como “beneficios caídos del cielo”) que reciben en el mercado mayorista determinadas tecnologías que fueron instaladas en un marco regulatorio diferente, las cuales fueron instaladas en un marco regulatorio anterior a la liberalización y han recuperado sobradamente sus costes de inversión. Una posibilidad podría ser establecer un límite a lo que determinadas tecnologías pueden cobrar en el mercado eléctrico. La diferencia entre el precio del mercado y ese límite se considerará un ingreso del sistema eléctrico y será destinado, directamente, a abaratar la factura de la luz de todos los consumidores.</w:t>
      </w:r>
      <w:r w:rsidR="005F0210" w:rsidRPr="007D5E52">
        <w:rPr>
          <w:lang w:val="es-ES"/>
        </w:rPr>
        <w:t xml:space="preserve"> </w:t>
      </w:r>
    </w:p>
    <w:p w14:paraId="0167CFEC" w14:textId="29ACEC54" w:rsidR="006A0148" w:rsidRPr="007D5E52" w:rsidRDefault="006A0148">
      <w:pPr>
        <w:jc w:val="both"/>
        <w:rPr>
          <w:rFonts w:ascii="Arial" w:hAnsi="Arial" w:cs="Arial"/>
          <w:b/>
          <w:color w:val="000000" w:themeColor="text1"/>
          <w:sz w:val="28"/>
          <w:szCs w:val="28"/>
          <w:lang w:val="es-ES"/>
        </w:rPr>
      </w:pPr>
    </w:p>
    <w:p w14:paraId="00EB636F" w14:textId="30023BDB" w:rsidR="00507D62" w:rsidRPr="007D5E52" w:rsidRDefault="006A0148">
      <w:pPr>
        <w:jc w:val="both"/>
        <w:rPr>
          <w:rFonts w:ascii="Arial" w:hAnsi="Arial" w:cs="Arial"/>
          <w:color w:val="000000" w:themeColor="text1"/>
          <w:sz w:val="28"/>
          <w:szCs w:val="28"/>
          <w:lang w:val="es-ES"/>
        </w:rPr>
      </w:pPr>
      <w:r w:rsidRPr="007D5E52">
        <w:rPr>
          <w:rFonts w:ascii="Arial" w:hAnsi="Arial" w:cs="Arial"/>
          <w:b/>
          <w:color w:val="000000" w:themeColor="text1"/>
          <w:sz w:val="28"/>
          <w:szCs w:val="28"/>
          <w:lang w:val="es-ES"/>
        </w:rPr>
        <w:t>R</w:t>
      </w:r>
      <w:r w:rsidR="005F0210" w:rsidRPr="007D5E52">
        <w:rPr>
          <w:rFonts w:ascii="Arial" w:hAnsi="Arial" w:cs="Arial"/>
          <w:b/>
          <w:color w:val="000000" w:themeColor="text1"/>
          <w:sz w:val="28"/>
          <w:szCs w:val="28"/>
          <w:lang w:val="es-ES"/>
        </w:rPr>
        <w:t>evisar los pagos por capacidad</w:t>
      </w:r>
      <w:r w:rsidR="005F0210" w:rsidRPr="007D5E52">
        <w:rPr>
          <w:rFonts w:ascii="Arial" w:hAnsi="Arial" w:cs="Arial"/>
          <w:color w:val="000000" w:themeColor="text1"/>
          <w:sz w:val="28"/>
          <w:szCs w:val="28"/>
          <w:lang w:val="es-ES"/>
        </w:rPr>
        <w:t>, de manera que se limiten a medidas condicionales, transitorias, sin distorsiones, de último recurso y de acuerdo con el cumplimiento de los objetivos de reducción del precio de la electricidad, excluyendo la posibilidad de incurrir en ayudas ilegales y conforme en todo momento a la normativa europea vigente en la materia.</w:t>
      </w:r>
    </w:p>
    <w:p w14:paraId="273983F2" w14:textId="77777777" w:rsidR="00A017DA" w:rsidRPr="007D5E52" w:rsidRDefault="00A017DA">
      <w:pPr>
        <w:jc w:val="both"/>
        <w:rPr>
          <w:rFonts w:ascii="Arial" w:hAnsi="Arial" w:cs="Arial"/>
          <w:color w:val="000000" w:themeColor="text1"/>
          <w:sz w:val="28"/>
          <w:szCs w:val="28"/>
          <w:lang w:val="es-ES"/>
        </w:rPr>
      </w:pPr>
    </w:p>
    <w:p w14:paraId="432D19C2" w14:textId="4C9E6540" w:rsidR="007F61DC" w:rsidRPr="007D5E52" w:rsidRDefault="005F0210">
      <w:pPr>
        <w:jc w:val="both"/>
        <w:rPr>
          <w:rFonts w:ascii="Arial" w:hAnsi="Arial" w:cs="Arial"/>
          <w:color w:val="000000" w:themeColor="text1"/>
          <w:sz w:val="28"/>
          <w:szCs w:val="28"/>
          <w:lang w:val="es-ES"/>
        </w:rPr>
      </w:pPr>
      <w:r w:rsidRPr="007D5E52">
        <w:rPr>
          <w:rFonts w:ascii="Arial" w:hAnsi="Arial" w:cs="Arial"/>
          <w:b/>
          <w:color w:val="000000" w:themeColor="text1"/>
          <w:sz w:val="28"/>
          <w:szCs w:val="28"/>
          <w:lang w:val="es-ES"/>
        </w:rPr>
        <w:t>Modificar la factura eléctrica</w:t>
      </w:r>
      <w:r w:rsidRPr="007D5E52">
        <w:rPr>
          <w:rFonts w:ascii="Arial" w:hAnsi="Arial" w:cs="Arial"/>
          <w:color w:val="000000" w:themeColor="text1"/>
          <w:sz w:val="28"/>
          <w:szCs w:val="28"/>
          <w:lang w:val="es-ES"/>
        </w:rPr>
        <w:t xml:space="preserve"> con el objetivo de: reducir el porcentaje que representa término de potencia; que el término variable de la componente regulada sea incremental en función de la energía consumida, de forma que el coste a pagar por las personas consumidoras por los primeros </w:t>
      </w:r>
      <w:r w:rsidR="005B11D4" w:rsidRPr="007D5E52">
        <w:rPr>
          <w:rFonts w:ascii="Arial" w:hAnsi="Arial" w:cs="Arial"/>
          <w:color w:val="000000" w:themeColor="text1"/>
          <w:sz w:val="28"/>
          <w:szCs w:val="28"/>
          <w:lang w:val="es-ES"/>
        </w:rPr>
        <w:t>Kw</w:t>
      </w:r>
      <w:r w:rsidR="005B11D4">
        <w:rPr>
          <w:rFonts w:ascii="Arial" w:hAnsi="Arial" w:cs="Arial"/>
          <w:color w:val="000000" w:themeColor="text1"/>
          <w:sz w:val="28"/>
          <w:szCs w:val="28"/>
          <w:lang w:val="es-ES"/>
        </w:rPr>
        <w:t>/</w:t>
      </w:r>
      <w:r w:rsidRPr="007D5E52">
        <w:rPr>
          <w:rFonts w:ascii="Arial" w:hAnsi="Arial" w:cs="Arial"/>
          <w:color w:val="000000" w:themeColor="text1"/>
          <w:sz w:val="28"/>
          <w:szCs w:val="28"/>
          <w:lang w:val="es-ES"/>
        </w:rPr>
        <w:t>h sea inferior a los siguientes, incentivando la eficiencia energética.</w:t>
      </w:r>
    </w:p>
    <w:p w14:paraId="50608018" w14:textId="77777777" w:rsidR="005F0210" w:rsidRPr="007D5E52" w:rsidRDefault="005F0210" w:rsidP="007D5E52">
      <w:pPr>
        <w:jc w:val="both"/>
        <w:rPr>
          <w:rFonts w:ascii="Arial" w:hAnsi="Arial" w:cs="Arial"/>
          <w:color w:val="000000" w:themeColor="text1"/>
          <w:sz w:val="28"/>
          <w:szCs w:val="28"/>
          <w:lang w:val="es-ES"/>
        </w:rPr>
      </w:pPr>
    </w:p>
    <w:p w14:paraId="211EFBC7" w14:textId="768E5F4B" w:rsidR="005F0210" w:rsidRPr="000462A8" w:rsidRDefault="005F0210" w:rsidP="007D5E52">
      <w:pPr>
        <w:pStyle w:val="Prrafodelista"/>
        <w:numPr>
          <w:ilvl w:val="1"/>
          <w:numId w:val="65"/>
        </w:numPr>
        <w:spacing w:after="0" w:line="240" w:lineRule="auto"/>
        <w:jc w:val="both"/>
        <w:rPr>
          <w:rFonts w:ascii="Arial" w:hAnsi="Arial" w:cs="Arial"/>
          <w:b/>
          <w:color w:val="000000" w:themeColor="text1"/>
          <w:sz w:val="28"/>
          <w:szCs w:val="28"/>
        </w:rPr>
      </w:pPr>
      <w:r w:rsidRPr="000462A8">
        <w:rPr>
          <w:rFonts w:ascii="Arial" w:hAnsi="Arial" w:cs="Arial"/>
          <w:b/>
          <w:color w:val="000000" w:themeColor="text1"/>
          <w:sz w:val="28"/>
          <w:szCs w:val="28"/>
        </w:rPr>
        <w:lastRenderedPageBreak/>
        <w:t>Bono social, los más vulnerables nuestra prioridad de acción.</w:t>
      </w:r>
    </w:p>
    <w:p w14:paraId="3CADB9B7" w14:textId="77777777" w:rsidR="005F0210" w:rsidRPr="007D5E52" w:rsidRDefault="005F0210" w:rsidP="009C5455">
      <w:pPr>
        <w:jc w:val="both"/>
        <w:rPr>
          <w:rFonts w:ascii="Arial" w:hAnsi="Arial" w:cs="Arial"/>
          <w:color w:val="000000" w:themeColor="text1"/>
          <w:sz w:val="28"/>
          <w:szCs w:val="28"/>
          <w:lang w:val="es-ES"/>
        </w:rPr>
      </w:pPr>
      <w:r w:rsidRPr="007D5E52">
        <w:rPr>
          <w:rFonts w:ascii="Arial" w:hAnsi="Arial" w:cs="Arial"/>
          <w:color w:val="000000" w:themeColor="text1"/>
          <w:sz w:val="28"/>
          <w:szCs w:val="28"/>
          <w:lang w:val="es-ES"/>
        </w:rPr>
        <w:t>Como ya se ha señalado, es necesario iniciar de forma inmediata, y en cualquier caso antes de la convalidación en el Congreso del Real Decreto-ley 15/2018, la negociación de las enmiendas a introducir en la tramitación como proyecto de ley de dicho Real Decreto-ley, incorporando las siguientes medidas:</w:t>
      </w:r>
    </w:p>
    <w:p w14:paraId="6FBA72B3" w14:textId="77777777" w:rsidR="005F0210" w:rsidRPr="007D5E52" w:rsidRDefault="005F0210">
      <w:pPr>
        <w:jc w:val="both"/>
        <w:rPr>
          <w:rFonts w:ascii="Arial" w:hAnsi="Arial" w:cs="Arial"/>
          <w:sz w:val="28"/>
          <w:szCs w:val="28"/>
          <w:lang w:val="es-ES"/>
        </w:rPr>
      </w:pPr>
    </w:p>
    <w:p w14:paraId="5ECF3955" w14:textId="4EEABFD9" w:rsidR="005F0210" w:rsidRPr="007D5E52" w:rsidRDefault="005F0210">
      <w:pPr>
        <w:jc w:val="both"/>
        <w:rPr>
          <w:rFonts w:ascii="Arial" w:hAnsi="Arial" w:cs="Arial"/>
          <w:color w:val="000000" w:themeColor="text1"/>
          <w:sz w:val="28"/>
          <w:szCs w:val="28"/>
          <w:lang w:val="es-ES"/>
        </w:rPr>
      </w:pPr>
      <w:r w:rsidRPr="007D5E52">
        <w:rPr>
          <w:rFonts w:ascii="Arial" w:hAnsi="Arial" w:cs="Arial"/>
          <w:color w:val="000000" w:themeColor="text1"/>
          <w:sz w:val="28"/>
          <w:szCs w:val="28"/>
          <w:lang w:val="es-ES"/>
        </w:rPr>
        <w:t xml:space="preserve">Presentar en el plazo de cuatro meses una </w:t>
      </w:r>
      <w:r w:rsidRPr="007D5E52">
        <w:rPr>
          <w:rFonts w:ascii="Arial" w:hAnsi="Arial" w:cs="Arial"/>
          <w:b/>
          <w:color w:val="000000" w:themeColor="text1"/>
          <w:sz w:val="28"/>
          <w:szCs w:val="28"/>
          <w:lang w:val="es-ES"/>
        </w:rPr>
        <w:t>Estrategia Nacional contra la Pobreza Energética</w:t>
      </w:r>
      <w:r w:rsidRPr="007D5E52">
        <w:rPr>
          <w:rFonts w:ascii="Arial" w:hAnsi="Arial" w:cs="Arial"/>
          <w:color w:val="000000" w:themeColor="text1"/>
          <w:sz w:val="28"/>
          <w:szCs w:val="28"/>
          <w:lang w:val="es-ES"/>
        </w:rPr>
        <w:t xml:space="preserve"> de tal forma que permita abordar el fenómeno de la pobreza energética desde una perspectiva integral y con visión de largo plazo. La Estrategia, para cuya elaboración se contará con las CCAA y Entidades Locales, la CNMC, las asociaciones de consumidores, los partidos políticos con representación en el Congreso de los Diputados, los representantes del tercer sector y las empresas energéticas realizará un diagnóstico y caracterización del problema, diseñará indicadores oficiales de medición, establecerá objetivos de reducción de la pobreza energética , en un horizonte de medio y largo plazo y propondrá medidas concretas para la consecución de dichos objetivos, así como sus vías de financiación.</w:t>
      </w:r>
    </w:p>
    <w:p w14:paraId="210D808B" w14:textId="77777777" w:rsidR="00D31E58" w:rsidRPr="007D5E52" w:rsidRDefault="00D31E58">
      <w:pPr>
        <w:jc w:val="both"/>
        <w:rPr>
          <w:rFonts w:ascii="Arial" w:hAnsi="Arial" w:cs="Arial"/>
          <w:sz w:val="28"/>
          <w:szCs w:val="28"/>
          <w:lang w:val="es-ES"/>
        </w:rPr>
      </w:pPr>
    </w:p>
    <w:p w14:paraId="4ED758E8" w14:textId="7ED71EE9" w:rsidR="005F0210" w:rsidRPr="007D5E52" w:rsidRDefault="005F0210">
      <w:pPr>
        <w:jc w:val="both"/>
        <w:rPr>
          <w:rFonts w:ascii="Arial" w:hAnsi="Arial" w:cs="Arial"/>
          <w:color w:val="000000" w:themeColor="text1"/>
          <w:sz w:val="28"/>
          <w:szCs w:val="28"/>
          <w:lang w:val="es-ES"/>
        </w:rPr>
      </w:pPr>
      <w:r w:rsidRPr="007D5E52">
        <w:rPr>
          <w:rFonts w:ascii="Arial" w:hAnsi="Arial" w:cs="Arial"/>
          <w:b/>
          <w:color w:val="000000" w:themeColor="text1"/>
          <w:sz w:val="28"/>
          <w:szCs w:val="28"/>
          <w:lang w:val="es-ES"/>
        </w:rPr>
        <w:t xml:space="preserve">Aprobar una reforma profunda del bono social eléctrico y creación un bono </w:t>
      </w:r>
      <w:r w:rsidR="002D788C">
        <w:rPr>
          <w:rFonts w:ascii="Arial" w:hAnsi="Arial" w:cs="Arial"/>
          <w:b/>
          <w:color w:val="000000" w:themeColor="text1"/>
          <w:sz w:val="28"/>
          <w:szCs w:val="28"/>
          <w:lang w:val="es-ES"/>
        </w:rPr>
        <w:t>general</w:t>
      </w:r>
      <w:r w:rsidRPr="007D5E52">
        <w:rPr>
          <w:rFonts w:ascii="Arial" w:hAnsi="Arial" w:cs="Arial"/>
          <w:color w:val="000000" w:themeColor="text1"/>
          <w:sz w:val="28"/>
          <w:szCs w:val="28"/>
          <w:lang w:val="es-ES"/>
        </w:rPr>
        <w:t xml:space="preserve"> que incluye el bono gasista. </w:t>
      </w:r>
      <w:r w:rsidR="00D31E58" w:rsidRPr="007D5E52">
        <w:rPr>
          <w:rFonts w:ascii="Arial" w:hAnsi="Arial" w:cs="Arial"/>
          <w:color w:val="000000" w:themeColor="text1"/>
          <w:sz w:val="28"/>
          <w:szCs w:val="28"/>
          <w:lang w:val="es-ES"/>
        </w:rPr>
        <w:t>E</w:t>
      </w:r>
      <w:r w:rsidRPr="007D5E52">
        <w:rPr>
          <w:rFonts w:ascii="Arial" w:hAnsi="Arial" w:cs="Arial"/>
          <w:color w:val="000000" w:themeColor="text1"/>
          <w:sz w:val="28"/>
          <w:szCs w:val="28"/>
          <w:lang w:val="es-ES"/>
        </w:rPr>
        <w:t>stos bonos tendrán el fin último de permitir que cualquier hogar pueda realizar un consumo mínimo de energía, y tendrán las siguientes características:</w:t>
      </w:r>
    </w:p>
    <w:p w14:paraId="367A8CC1" w14:textId="1DC9BE1E" w:rsidR="005F0210" w:rsidRPr="00D31E58" w:rsidRDefault="005F0210" w:rsidP="007D5E52">
      <w:pPr>
        <w:pStyle w:val="Prrafodelista"/>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Arial" w:hAnsi="Arial" w:cs="Arial"/>
          <w:color w:val="000000" w:themeColor="text1"/>
          <w:sz w:val="28"/>
          <w:szCs w:val="28"/>
        </w:rPr>
      </w:pPr>
      <w:r w:rsidRPr="00D31E58">
        <w:rPr>
          <w:rFonts w:ascii="Arial" w:hAnsi="Arial" w:cs="Arial"/>
          <w:color w:val="000000" w:themeColor="text1"/>
          <w:sz w:val="28"/>
          <w:szCs w:val="28"/>
        </w:rPr>
        <w:t>Su solicitud sea automática.</w:t>
      </w:r>
    </w:p>
    <w:p w14:paraId="1676A51A" w14:textId="5F8F46E9" w:rsidR="005F0210" w:rsidRPr="00D31E58" w:rsidRDefault="005F0210" w:rsidP="007D5E52">
      <w:pPr>
        <w:pStyle w:val="Prrafodelista"/>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Arial" w:hAnsi="Arial" w:cs="Arial"/>
          <w:color w:val="000000" w:themeColor="text1"/>
          <w:sz w:val="28"/>
          <w:szCs w:val="28"/>
        </w:rPr>
      </w:pPr>
      <w:r w:rsidRPr="00D31E58">
        <w:rPr>
          <w:rFonts w:ascii="Arial" w:hAnsi="Arial" w:cs="Arial"/>
          <w:color w:val="000000" w:themeColor="text1"/>
          <w:sz w:val="28"/>
          <w:szCs w:val="28"/>
        </w:rPr>
        <w:t>La renta per cápita del hogar vulnerable sea el único criterio de adjudicación. Como salvedad a esto, se podrán incluir también criterios de dependencia, discapacidad y otras situaciones como familias monoparentales.</w:t>
      </w:r>
    </w:p>
    <w:p w14:paraId="60A899E1" w14:textId="77777777" w:rsidR="005F0210" w:rsidRPr="00D31E58" w:rsidRDefault="005F0210" w:rsidP="007D5E52">
      <w:pPr>
        <w:pStyle w:val="Prrafodelista"/>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Arial" w:hAnsi="Arial" w:cs="Arial"/>
          <w:color w:val="000000" w:themeColor="text1"/>
          <w:sz w:val="28"/>
          <w:szCs w:val="28"/>
        </w:rPr>
      </w:pPr>
      <w:r w:rsidRPr="00D31E58">
        <w:rPr>
          <w:rFonts w:ascii="Arial" w:hAnsi="Arial" w:cs="Arial"/>
          <w:color w:val="000000" w:themeColor="text1"/>
          <w:sz w:val="28"/>
          <w:szCs w:val="28"/>
        </w:rPr>
        <w:t>La cuantía del descuento en la factura sea la necesaria para que, de acuerdo con su nivel de renta, todos los hogares puedan acceder a un consumo mínimo de energía.</w:t>
      </w:r>
    </w:p>
    <w:p w14:paraId="3F2438DC" w14:textId="77777777" w:rsidR="005F0210" w:rsidRPr="00D31E58" w:rsidRDefault="005F0210" w:rsidP="007D5E52">
      <w:pPr>
        <w:pStyle w:val="Prrafodelista"/>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Arial" w:hAnsi="Arial" w:cs="Arial"/>
          <w:color w:val="000000" w:themeColor="text1"/>
          <w:sz w:val="28"/>
          <w:szCs w:val="28"/>
        </w:rPr>
      </w:pPr>
      <w:r w:rsidRPr="00D31E58">
        <w:rPr>
          <w:rFonts w:ascii="Arial" w:hAnsi="Arial" w:cs="Arial"/>
          <w:color w:val="000000" w:themeColor="text1"/>
          <w:sz w:val="28"/>
          <w:szCs w:val="28"/>
        </w:rPr>
        <w:t>Sea financiado íntegramente por todas las empresas del sector, proporcionalmente a su volumen de facturación.</w:t>
      </w:r>
    </w:p>
    <w:p w14:paraId="6BA62DE1" w14:textId="16A03376" w:rsidR="005F0210" w:rsidRPr="00D31E58" w:rsidRDefault="005F0210" w:rsidP="007D5E52">
      <w:pPr>
        <w:pStyle w:val="Prrafodelista"/>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Arial" w:hAnsi="Arial" w:cs="Arial"/>
          <w:color w:val="000000" w:themeColor="text1"/>
          <w:sz w:val="28"/>
          <w:szCs w:val="28"/>
        </w:rPr>
      </w:pPr>
      <w:r w:rsidRPr="00D31E58">
        <w:rPr>
          <w:rFonts w:ascii="Arial" w:hAnsi="Arial" w:cs="Arial"/>
          <w:color w:val="000000" w:themeColor="text1"/>
          <w:sz w:val="28"/>
          <w:szCs w:val="28"/>
        </w:rPr>
        <w:t>Sea posible beneficiarse de este con la contratación de cualquier comercializadora, privada o municipal.</w:t>
      </w:r>
    </w:p>
    <w:p w14:paraId="613B0866" w14:textId="1AE2EF0A" w:rsidR="005F0210" w:rsidRPr="00D31E58" w:rsidRDefault="005F0210" w:rsidP="007D5E52">
      <w:pPr>
        <w:pStyle w:val="Prrafodelista"/>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Arial" w:hAnsi="Arial" w:cs="Arial"/>
          <w:color w:val="000000" w:themeColor="text1"/>
          <w:sz w:val="28"/>
          <w:szCs w:val="28"/>
        </w:rPr>
      </w:pPr>
      <w:r w:rsidRPr="00D31E58">
        <w:rPr>
          <w:rFonts w:ascii="Arial" w:hAnsi="Arial" w:cs="Arial"/>
          <w:color w:val="000000" w:themeColor="text1"/>
          <w:sz w:val="28"/>
          <w:szCs w:val="28"/>
        </w:rPr>
        <w:t>Incorpore el principio de precaución para que sea requisito necesario la autorización por parte de servicios sociales ante cualquier solicitud de interrupción de suministro a un consumidor acogido al Bono Social Eléctrico o Gasista tanto si se trata de un consumidor vulnerable como vulnerable severo.</w:t>
      </w:r>
    </w:p>
    <w:p w14:paraId="062D7F6F" w14:textId="3C035A9A" w:rsidR="005F0210" w:rsidRPr="007D5E52" w:rsidRDefault="005F0210" w:rsidP="009C5455">
      <w:pPr>
        <w:jc w:val="both"/>
        <w:rPr>
          <w:rFonts w:ascii="Arial" w:hAnsi="Arial" w:cs="Arial"/>
          <w:color w:val="000000" w:themeColor="text1"/>
          <w:sz w:val="28"/>
          <w:szCs w:val="28"/>
          <w:lang w:val="es-ES"/>
        </w:rPr>
      </w:pPr>
    </w:p>
    <w:p w14:paraId="1A7E8B16" w14:textId="66BC66B0" w:rsidR="005F0210" w:rsidRPr="007D5E52" w:rsidRDefault="005F0210">
      <w:pPr>
        <w:jc w:val="both"/>
        <w:rPr>
          <w:rFonts w:ascii="Arial" w:hAnsi="Arial" w:cs="Arial"/>
          <w:color w:val="000000" w:themeColor="text1"/>
          <w:sz w:val="28"/>
          <w:szCs w:val="28"/>
          <w:lang w:val="es-ES"/>
        </w:rPr>
      </w:pPr>
      <w:r w:rsidRPr="007D5E52">
        <w:rPr>
          <w:rFonts w:ascii="Arial" w:hAnsi="Arial" w:cs="Arial"/>
          <w:color w:val="000000" w:themeColor="text1"/>
          <w:sz w:val="28"/>
          <w:szCs w:val="28"/>
          <w:lang w:val="es-ES"/>
        </w:rPr>
        <w:lastRenderedPageBreak/>
        <w:t xml:space="preserve">Con la finalidad de garantizar el </w:t>
      </w:r>
      <w:r w:rsidRPr="007D5E52">
        <w:rPr>
          <w:rFonts w:ascii="Arial" w:hAnsi="Arial" w:cs="Arial"/>
          <w:b/>
          <w:color w:val="000000" w:themeColor="text1"/>
          <w:sz w:val="28"/>
          <w:szCs w:val="28"/>
          <w:lang w:val="es-ES"/>
        </w:rPr>
        <w:t>despliegue de la legislación en materia de pobreza energética</w:t>
      </w:r>
      <w:r w:rsidRPr="007D5E52">
        <w:rPr>
          <w:rFonts w:ascii="Arial" w:hAnsi="Arial" w:cs="Arial"/>
          <w:color w:val="000000" w:themeColor="text1"/>
          <w:sz w:val="28"/>
          <w:szCs w:val="28"/>
          <w:lang w:val="es-ES"/>
        </w:rPr>
        <w:t xml:space="preserve"> (y sin perjuicio de la reforma profunda a la que se alude más adelante</w:t>
      </w:r>
      <w:r w:rsidR="00D31E58" w:rsidRPr="007D5E52">
        <w:rPr>
          <w:rFonts w:ascii="Arial" w:hAnsi="Arial" w:cs="Arial"/>
          <w:color w:val="000000" w:themeColor="text1"/>
          <w:sz w:val="28"/>
          <w:szCs w:val="28"/>
          <w:lang w:val="es-ES"/>
        </w:rPr>
        <w:t>)</w:t>
      </w:r>
      <w:r w:rsidRPr="007D5E52">
        <w:rPr>
          <w:rFonts w:ascii="Arial" w:hAnsi="Arial" w:cs="Arial"/>
          <w:color w:val="000000" w:themeColor="text1"/>
          <w:sz w:val="28"/>
          <w:szCs w:val="28"/>
          <w:lang w:val="es-ES"/>
        </w:rPr>
        <w:t>, se pondrá en marcha un fondo de 50 millones de euros para garantizar que las administraciones públicas y los servicios sociales dependientes de las mismas den la protección necesaria a las personas vulnerables, para que estas dispongan de los derechos y descuentos en la normativa reconocidos tanto en el bono social eléctrico como en el Real Decreto-Ley 15/2018.</w:t>
      </w:r>
    </w:p>
    <w:p w14:paraId="03AA8298" w14:textId="77777777" w:rsidR="005F0210" w:rsidRPr="007D5E52" w:rsidRDefault="005F0210">
      <w:pPr>
        <w:jc w:val="both"/>
        <w:rPr>
          <w:rFonts w:ascii="Arial" w:hAnsi="Arial" w:cs="Arial"/>
          <w:color w:val="000000" w:themeColor="text1"/>
          <w:sz w:val="28"/>
          <w:szCs w:val="28"/>
          <w:lang w:val="es-ES"/>
        </w:rPr>
      </w:pPr>
    </w:p>
    <w:p w14:paraId="02D91838" w14:textId="0EF91CD1" w:rsidR="007F61DC" w:rsidRPr="007D5E52" w:rsidRDefault="005F0210" w:rsidP="007D5E52">
      <w:pPr>
        <w:pStyle w:val="Prrafodelista"/>
        <w:numPr>
          <w:ilvl w:val="1"/>
          <w:numId w:val="65"/>
        </w:numPr>
        <w:spacing w:after="0" w:line="240" w:lineRule="auto"/>
        <w:ind w:right="-35"/>
        <w:jc w:val="both"/>
        <w:rPr>
          <w:rFonts w:ascii="Arial" w:hAnsi="Arial" w:cs="Arial"/>
          <w:b/>
          <w:color w:val="000000" w:themeColor="text1"/>
          <w:sz w:val="28"/>
          <w:szCs w:val="28"/>
        </w:rPr>
      </w:pPr>
      <w:r w:rsidRPr="000462A8">
        <w:rPr>
          <w:rFonts w:ascii="Arial" w:hAnsi="Arial" w:cs="Arial"/>
          <w:b/>
          <w:color w:val="000000" w:themeColor="text1"/>
          <w:sz w:val="28"/>
          <w:szCs w:val="28"/>
        </w:rPr>
        <w:t>Protección y empoderamiento del consumidor eléctrico.</w:t>
      </w:r>
    </w:p>
    <w:p w14:paraId="1419261F" w14:textId="54F6785D" w:rsidR="00D31E58" w:rsidRPr="007D5E52" w:rsidRDefault="00507D62" w:rsidP="009C5455">
      <w:pPr>
        <w:ind w:right="-35"/>
        <w:jc w:val="both"/>
        <w:rPr>
          <w:rFonts w:ascii="Arial" w:hAnsi="Arial" w:cs="Arial"/>
          <w:color w:val="000000" w:themeColor="text1"/>
          <w:sz w:val="28"/>
          <w:szCs w:val="28"/>
          <w:lang w:val="es-ES"/>
        </w:rPr>
      </w:pPr>
      <w:r w:rsidRPr="007D5E52">
        <w:rPr>
          <w:rFonts w:ascii="Arial" w:hAnsi="Arial" w:cs="Arial"/>
          <w:color w:val="000000" w:themeColor="text1"/>
          <w:sz w:val="28"/>
          <w:szCs w:val="28"/>
          <w:lang w:val="es-ES"/>
        </w:rPr>
        <w:t>E</w:t>
      </w:r>
      <w:r w:rsidR="005F0210" w:rsidRPr="007D5E52">
        <w:rPr>
          <w:rFonts w:ascii="Arial" w:hAnsi="Arial" w:cs="Arial"/>
          <w:color w:val="000000" w:themeColor="text1"/>
          <w:sz w:val="28"/>
          <w:szCs w:val="28"/>
          <w:lang w:val="es-ES"/>
        </w:rPr>
        <w:t>liminar la posibilidad de que sean accesibles los datos de consumo y otros de las personas consumidoras sin el previo consentimiento expreso y firmado de las mismas.</w:t>
      </w:r>
    </w:p>
    <w:p w14:paraId="6EF61C09" w14:textId="213C8F86" w:rsidR="005F0210" w:rsidRPr="007D5E52" w:rsidRDefault="00507D62">
      <w:pPr>
        <w:ind w:right="-35"/>
        <w:jc w:val="both"/>
        <w:rPr>
          <w:rFonts w:ascii="Arial" w:hAnsi="Arial" w:cs="Arial"/>
          <w:color w:val="000000" w:themeColor="text1"/>
          <w:sz w:val="28"/>
          <w:szCs w:val="28"/>
          <w:lang w:val="es-ES"/>
        </w:rPr>
      </w:pPr>
      <w:r w:rsidRPr="007D5E52">
        <w:rPr>
          <w:rFonts w:ascii="Arial" w:hAnsi="Arial" w:cs="Arial"/>
          <w:color w:val="000000" w:themeColor="text1"/>
          <w:sz w:val="28"/>
          <w:szCs w:val="28"/>
          <w:lang w:val="es-ES"/>
        </w:rPr>
        <w:t>A</w:t>
      </w:r>
      <w:r w:rsidR="005F0210" w:rsidRPr="007D5E52">
        <w:rPr>
          <w:rFonts w:ascii="Arial" w:hAnsi="Arial" w:cs="Arial"/>
          <w:color w:val="000000" w:themeColor="text1"/>
          <w:sz w:val="28"/>
          <w:szCs w:val="28"/>
          <w:lang w:val="es-ES"/>
        </w:rPr>
        <w:t>clarar explícitamente las condiciones en las que pueda existir una salvedad a la prohibición de contratar el suministro de la luz o gas mediante la modalidad puerta a puerta, siendo en todo caso necesario una petición mediante conducto fehaciente por parte del titular a la compañía que realice la visita.</w:t>
      </w:r>
    </w:p>
    <w:p w14:paraId="729E69D2" w14:textId="77777777" w:rsidR="005F0210" w:rsidRPr="007D5E52" w:rsidRDefault="005F0210">
      <w:pPr>
        <w:ind w:right="-35"/>
        <w:jc w:val="both"/>
        <w:rPr>
          <w:rFonts w:ascii="Arial" w:hAnsi="Arial" w:cs="Arial"/>
          <w:color w:val="000000" w:themeColor="text1"/>
          <w:sz w:val="28"/>
          <w:szCs w:val="28"/>
          <w:lang w:val="es-ES"/>
        </w:rPr>
      </w:pPr>
    </w:p>
    <w:p w14:paraId="5BA3CC0A" w14:textId="5617D92E" w:rsidR="005F0210" w:rsidRPr="007D5E52" w:rsidRDefault="007F61DC" w:rsidP="007D5E52">
      <w:pPr>
        <w:ind w:firstLine="708"/>
        <w:rPr>
          <w:rFonts w:ascii="Arial" w:hAnsi="Arial" w:cs="Arial"/>
          <w:sz w:val="28"/>
          <w:szCs w:val="28"/>
          <w:lang w:val="es-ES"/>
        </w:rPr>
      </w:pPr>
      <w:r w:rsidRPr="007D5E52">
        <w:rPr>
          <w:rFonts w:ascii="Arial" w:hAnsi="Arial" w:cs="Arial"/>
          <w:b/>
          <w:color w:val="000000" w:themeColor="text1"/>
          <w:sz w:val="28"/>
          <w:szCs w:val="28"/>
          <w:lang w:val="es-ES"/>
        </w:rPr>
        <w:t xml:space="preserve">10.6 </w:t>
      </w:r>
      <w:r w:rsidR="005F0210" w:rsidRPr="007D5E52">
        <w:rPr>
          <w:rFonts w:ascii="Arial" w:hAnsi="Arial" w:cs="Arial"/>
          <w:b/>
          <w:sz w:val="28"/>
          <w:szCs w:val="28"/>
          <w:lang w:val="es-ES"/>
        </w:rPr>
        <w:t>Fomento del autoconsumo eléctrico</w:t>
      </w:r>
      <w:r w:rsidRPr="007D5E52">
        <w:rPr>
          <w:rFonts w:ascii="Arial" w:hAnsi="Arial" w:cs="Arial"/>
          <w:b/>
          <w:sz w:val="28"/>
          <w:szCs w:val="28"/>
          <w:lang w:val="es-ES"/>
        </w:rPr>
        <w:t>.</w:t>
      </w:r>
    </w:p>
    <w:p w14:paraId="05845072" w14:textId="77777777" w:rsidR="00507D62" w:rsidRPr="007D5E52" w:rsidRDefault="00507D62" w:rsidP="009C5455">
      <w:pPr>
        <w:jc w:val="both"/>
        <w:rPr>
          <w:rFonts w:ascii="Arial" w:hAnsi="Arial" w:cs="Arial"/>
          <w:color w:val="000000" w:themeColor="text1"/>
          <w:sz w:val="28"/>
          <w:szCs w:val="28"/>
          <w:lang w:val="es-ES"/>
        </w:rPr>
      </w:pPr>
    </w:p>
    <w:p w14:paraId="603E3A95" w14:textId="5C6B88FD" w:rsidR="007F61DC" w:rsidRPr="007D5E52" w:rsidRDefault="00507D62">
      <w:pPr>
        <w:jc w:val="both"/>
        <w:rPr>
          <w:rFonts w:ascii="Arial" w:hAnsi="Arial" w:cs="Arial"/>
          <w:b/>
          <w:color w:val="000000" w:themeColor="text1"/>
          <w:sz w:val="28"/>
          <w:szCs w:val="28"/>
          <w:lang w:val="es-ES"/>
        </w:rPr>
      </w:pPr>
      <w:r w:rsidRPr="007D5E52">
        <w:rPr>
          <w:rFonts w:ascii="Arial" w:hAnsi="Arial" w:cs="Arial"/>
          <w:color w:val="000000" w:themeColor="text1"/>
          <w:sz w:val="28"/>
          <w:szCs w:val="28"/>
          <w:lang w:val="es-ES"/>
        </w:rPr>
        <w:t>E</w:t>
      </w:r>
      <w:r w:rsidR="005F0210" w:rsidRPr="007D5E52">
        <w:rPr>
          <w:rFonts w:ascii="Arial" w:hAnsi="Arial" w:cs="Arial"/>
          <w:color w:val="000000" w:themeColor="text1"/>
          <w:sz w:val="28"/>
          <w:szCs w:val="28"/>
          <w:lang w:val="es-ES"/>
        </w:rPr>
        <w:t xml:space="preserve">stablecer reglamentariamente la retribución de la energía vertida a la red por las instalaciones de autoconsumo que deberá ser, como mínimo, igual al valor de mercado mayorista de electricidad. Además, deberán establecerse mecanismos simplificados de compensación de la energía exportada e importada de la red por las instalaciones de autoconsumo. </w:t>
      </w:r>
    </w:p>
    <w:p w14:paraId="7FA917EF" w14:textId="77777777" w:rsidR="007F61DC" w:rsidRPr="007D5E52" w:rsidRDefault="007F61DC">
      <w:pPr>
        <w:jc w:val="both"/>
        <w:rPr>
          <w:rFonts w:ascii="Arial" w:hAnsi="Arial" w:cs="Arial"/>
          <w:color w:val="000000" w:themeColor="text1"/>
          <w:sz w:val="28"/>
          <w:szCs w:val="28"/>
          <w:lang w:val="es-ES"/>
        </w:rPr>
      </w:pPr>
    </w:p>
    <w:p w14:paraId="1C21C540" w14:textId="71EC3036" w:rsidR="005F0210" w:rsidRPr="007D5E52" w:rsidRDefault="007F61DC" w:rsidP="007D5E52">
      <w:pPr>
        <w:ind w:firstLine="708"/>
        <w:jc w:val="both"/>
        <w:rPr>
          <w:rFonts w:ascii="Arial" w:hAnsi="Arial" w:cs="Arial"/>
          <w:color w:val="000000" w:themeColor="text1"/>
          <w:sz w:val="28"/>
          <w:szCs w:val="28"/>
          <w:lang w:val="es-ES"/>
        </w:rPr>
      </w:pPr>
      <w:r w:rsidRPr="007D5E52">
        <w:rPr>
          <w:rFonts w:ascii="Arial" w:hAnsi="Arial" w:cs="Arial"/>
          <w:b/>
          <w:color w:val="000000" w:themeColor="text1"/>
          <w:sz w:val="28"/>
          <w:szCs w:val="28"/>
          <w:lang w:val="es-ES"/>
        </w:rPr>
        <w:t xml:space="preserve">10.7 </w:t>
      </w:r>
      <w:r w:rsidR="005F0210" w:rsidRPr="007D5E52">
        <w:rPr>
          <w:rFonts w:ascii="Arial" w:hAnsi="Arial" w:cs="Arial"/>
          <w:b/>
          <w:color w:val="000000" w:themeColor="text1"/>
          <w:sz w:val="28"/>
          <w:szCs w:val="28"/>
          <w:lang w:val="es-ES"/>
        </w:rPr>
        <w:t>Impulso a las energías renovables y a la movilidad eléctrica, por un futuro descarbonizado.</w:t>
      </w:r>
    </w:p>
    <w:p w14:paraId="06FA9142" w14:textId="7CAAB13A" w:rsidR="005F0210" w:rsidRPr="007D5E52" w:rsidRDefault="00507D62" w:rsidP="009C5455">
      <w:pPr>
        <w:pStyle w:val="Prrafodelista"/>
        <w:spacing w:after="0" w:line="240" w:lineRule="auto"/>
        <w:ind w:left="0"/>
        <w:jc w:val="both"/>
        <w:rPr>
          <w:rFonts w:ascii="Arial" w:hAnsi="Arial" w:cs="Arial"/>
          <w:sz w:val="28"/>
          <w:szCs w:val="28"/>
        </w:rPr>
      </w:pPr>
      <w:r>
        <w:rPr>
          <w:rFonts w:ascii="Arial" w:hAnsi="Arial" w:cs="Arial"/>
          <w:color w:val="000000" w:themeColor="text1"/>
          <w:sz w:val="28"/>
          <w:szCs w:val="28"/>
        </w:rPr>
        <w:t xml:space="preserve">Aprobar </w:t>
      </w:r>
      <w:r w:rsidR="005F0210" w:rsidRPr="00A017DA">
        <w:rPr>
          <w:rFonts w:ascii="Arial" w:hAnsi="Arial" w:cs="Arial"/>
          <w:color w:val="000000" w:themeColor="text1"/>
          <w:sz w:val="28"/>
          <w:szCs w:val="28"/>
        </w:rPr>
        <w:t>un plan de impulso a la repotenciación de las plantas renovables existentes.</w:t>
      </w:r>
      <w:r>
        <w:rPr>
          <w:rFonts w:ascii="Arial" w:hAnsi="Arial" w:cs="Arial"/>
          <w:color w:val="000000" w:themeColor="text1"/>
          <w:sz w:val="28"/>
          <w:szCs w:val="28"/>
        </w:rPr>
        <w:t xml:space="preserve"> </w:t>
      </w:r>
      <w:r w:rsidR="005F0210" w:rsidRPr="007D5E52">
        <w:rPr>
          <w:rFonts w:ascii="Arial" w:hAnsi="Arial" w:cs="Arial"/>
          <w:sz w:val="28"/>
          <w:szCs w:val="28"/>
        </w:rPr>
        <w:t xml:space="preserve">Más allá de las medidas adoptadas en el citado </w:t>
      </w:r>
      <w:r w:rsidR="00D31E58" w:rsidRPr="007D5E52">
        <w:rPr>
          <w:rFonts w:ascii="Arial" w:hAnsi="Arial" w:cs="Arial"/>
          <w:sz w:val="28"/>
          <w:szCs w:val="28"/>
        </w:rPr>
        <w:t>R</w:t>
      </w:r>
      <w:r w:rsidR="005F0210" w:rsidRPr="007D5E52">
        <w:rPr>
          <w:rFonts w:ascii="Arial" w:hAnsi="Arial" w:cs="Arial"/>
          <w:sz w:val="28"/>
          <w:szCs w:val="28"/>
        </w:rPr>
        <w:t xml:space="preserve">eal </w:t>
      </w:r>
      <w:r w:rsidR="00D31E58" w:rsidRPr="007D5E52">
        <w:rPr>
          <w:rFonts w:ascii="Arial" w:hAnsi="Arial" w:cs="Arial"/>
          <w:sz w:val="28"/>
          <w:szCs w:val="28"/>
        </w:rPr>
        <w:t>D</w:t>
      </w:r>
      <w:r w:rsidR="005F0210" w:rsidRPr="007D5E52">
        <w:rPr>
          <w:rFonts w:ascii="Arial" w:hAnsi="Arial" w:cs="Arial"/>
          <w:sz w:val="28"/>
          <w:szCs w:val="28"/>
        </w:rPr>
        <w:t>ecreto</w:t>
      </w:r>
      <w:r w:rsidR="00D31E58" w:rsidRPr="007D5E52">
        <w:rPr>
          <w:rFonts w:ascii="Arial" w:hAnsi="Arial" w:cs="Arial"/>
          <w:sz w:val="28"/>
          <w:szCs w:val="28"/>
        </w:rPr>
        <w:t xml:space="preserve"> Ley</w:t>
      </w:r>
      <w:r w:rsidR="005F0210" w:rsidRPr="007D5E52">
        <w:rPr>
          <w:rFonts w:ascii="Arial" w:hAnsi="Arial" w:cs="Arial"/>
          <w:sz w:val="28"/>
          <w:szCs w:val="28"/>
        </w:rPr>
        <w:t>, en este proceso de transición</w:t>
      </w:r>
      <w:r w:rsidR="00D31E58" w:rsidRPr="007D5E52">
        <w:rPr>
          <w:rFonts w:ascii="Arial" w:hAnsi="Arial" w:cs="Arial"/>
          <w:sz w:val="28"/>
          <w:szCs w:val="28"/>
        </w:rPr>
        <w:t>, e</w:t>
      </w:r>
      <w:r w:rsidR="005F0210" w:rsidRPr="007D5E52">
        <w:rPr>
          <w:rFonts w:ascii="Arial" w:hAnsi="Arial" w:cs="Arial"/>
          <w:sz w:val="28"/>
          <w:szCs w:val="28"/>
        </w:rPr>
        <w:t xml:space="preserve">s preciso recuperar el atractivo de invertir en renovables: el abaratamiento de costes de estas tecnologías, el cumplimiento de nuestros objetivos internaciones, la seguridad de suministro y el impacto positivo que ejercen en el precio hace imprescindible enviar las señales adecuadas. </w:t>
      </w:r>
    </w:p>
    <w:p w14:paraId="55A34BA5" w14:textId="77777777" w:rsidR="005F0210" w:rsidRPr="00A017DA" w:rsidRDefault="005F0210">
      <w:pPr>
        <w:pStyle w:val="Prrafodelista"/>
        <w:spacing w:after="0" w:line="240" w:lineRule="auto"/>
        <w:ind w:left="0"/>
        <w:jc w:val="both"/>
        <w:rPr>
          <w:rFonts w:ascii="Arial" w:hAnsi="Arial" w:cs="Arial"/>
          <w:color w:val="000000" w:themeColor="text1"/>
          <w:sz w:val="28"/>
          <w:szCs w:val="28"/>
        </w:rPr>
      </w:pPr>
    </w:p>
    <w:p w14:paraId="7499DB65" w14:textId="77777777" w:rsidR="005F0210" w:rsidRPr="00A017DA" w:rsidRDefault="005F0210">
      <w:pPr>
        <w:pStyle w:val="Prrafodelista"/>
        <w:spacing w:after="0" w:line="240" w:lineRule="auto"/>
        <w:ind w:left="0"/>
        <w:jc w:val="both"/>
        <w:rPr>
          <w:rFonts w:ascii="Arial" w:hAnsi="Arial" w:cs="Arial"/>
          <w:color w:val="000000" w:themeColor="text1"/>
          <w:sz w:val="28"/>
          <w:szCs w:val="28"/>
        </w:rPr>
      </w:pPr>
    </w:p>
    <w:p w14:paraId="4D82A575" w14:textId="3B5E08C3" w:rsidR="005F0210" w:rsidRPr="00A017DA" w:rsidRDefault="00507D62">
      <w:pPr>
        <w:pStyle w:val="Prrafodelista"/>
        <w:spacing w:after="0" w:line="240" w:lineRule="auto"/>
        <w:ind w:left="0"/>
        <w:jc w:val="both"/>
        <w:rPr>
          <w:rFonts w:ascii="Arial" w:hAnsi="Arial" w:cs="Arial"/>
          <w:sz w:val="28"/>
          <w:szCs w:val="28"/>
        </w:rPr>
      </w:pPr>
      <w:r>
        <w:rPr>
          <w:rFonts w:ascii="Arial" w:hAnsi="Arial" w:cs="Arial"/>
          <w:sz w:val="28"/>
          <w:szCs w:val="28"/>
        </w:rPr>
        <w:t>M</w:t>
      </w:r>
      <w:r w:rsidR="005F0210" w:rsidRPr="00A017DA">
        <w:rPr>
          <w:rFonts w:ascii="Arial" w:hAnsi="Arial" w:cs="Arial"/>
          <w:sz w:val="28"/>
          <w:szCs w:val="28"/>
        </w:rPr>
        <w:t xml:space="preserve">odificar los requisitos, reglas y convocatorias de las subastas para la asignación del régimen retributivo específico a nuevas instalaciones de producción de energía eléctrica a partir de fuentes de energía </w:t>
      </w:r>
      <w:r w:rsidR="005F0210" w:rsidRPr="00A017DA">
        <w:rPr>
          <w:rFonts w:ascii="Arial" w:hAnsi="Arial" w:cs="Arial"/>
          <w:sz w:val="28"/>
          <w:szCs w:val="28"/>
        </w:rPr>
        <w:lastRenderedPageBreak/>
        <w:t>renovable, estableciendo como criterio fundamental el coste de generación de cada tecnología y posibilitando la participación de entidades locales, ciudadanas o cooperativas.</w:t>
      </w:r>
    </w:p>
    <w:p w14:paraId="28124568" w14:textId="77777777" w:rsidR="005F0210" w:rsidRPr="007D5E52" w:rsidRDefault="005F0210">
      <w:pPr>
        <w:jc w:val="both"/>
        <w:rPr>
          <w:rFonts w:ascii="Arial" w:hAnsi="Arial" w:cs="Arial"/>
          <w:color w:val="000000" w:themeColor="text1"/>
          <w:sz w:val="28"/>
          <w:szCs w:val="28"/>
          <w:lang w:val="es-ES"/>
        </w:rPr>
      </w:pPr>
    </w:p>
    <w:p w14:paraId="5FFD80B2" w14:textId="21830313" w:rsidR="005F0210" w:rsidRPr="007D5E52" w:rsidRDefault="00507D62">
      <w:pPr>
        <w:jc w:val="both"/>
        <w:rPr>
          <w:rFonts w:ascii="Arial" w:hAnsi="Arial" w:cs="Arial"/>
          <w:color w:val="000000" w:themeColor="text1"/>
          <w:sz w:val="28"/>
          <w:szCs w:val="28"/>
          <w:lang w:val="es-ES"/>
        </w:rPr>
      </w:pPr>
      <w:r w:rsidRPr="007D5E52">
        <w:rPr>
          <w:rFonts w:ascii="Arial" w:hAnsi="Arial" w:cs="Arial"/>
          <w:color w:val="000000" w:themeColor="text1"/>
          <w:sz w:val="28"/>
          <w:szCs w:val="28"/>
          <w:lang w:val="es-ES"/>
        </w:rPr>
        <w:t>I</w:t>
      </w:r>
      <w:r w:rsidR="005F0210" w:rsidRPr="007D5E52">
        <w:rPr>
          <w:rFonts w:ascii="Arial" w:hAnsi="Arial" w:cs="Arial"/>
          <w:color w:val="000000" w:themeColor="text1"/>
          <w:sz w:val="28"/>
          <w:szCs w:val="28"/>
          <w:lang w:val="es-ES"/>
        </w:rPr>
        <w:t>ntroducir modificaciones en la Ley del Sector Eléctrico 24/2013 para dotar de estabilidad al marco retributivo de la actividad de producción de energía eléctrica a partir de fuentes renovables, cogeneración y residuos, y para garantizar una rentabilidad razonable a largo plazo a los activos que gozaban de régimen económico primado antes de la entrada en vigor de la nueva normativa y que no pudieron adaptar sus esquemas de inversión a un marco que no conocían, cumpliendo así con el compromiso adquirido tanto por Unidos Podemos - En Comú Podem - En Marea como por el PSOE.</w:t>
      </w:r>
    </w:p>
    <w:p w14:paraId="1353EC86" w14:textId="77777777" w:rsidR="00EA28E1" w:rsidRPr="007D5E52" w:rsidRDefault="00EA28E1">
      <w:pPr>
        <w:jc w:val="both"/>
        <w:rPr>
          <w:rFonts w:ascii="Arial" w:hAnsi="Arial" w:cs="Arial"/>
          <w:color w:val="000000" w:themeColor="text1"/>
          <w:sz w:val="28"/>
          <w:szCs w:val="28"/>
          <w:lang w:val="es-ES"/>
        </w:rPr>
      </w:pPr>
    </w:p>
    <w:p w14:paraId="1B3F054F" w14:textId="3A19A866" w:rsidR="005F0210" w:rsidRPr="007D5E52" w:rsidRDefault="00507D62">
      <w:pPr>
        <w:jc w:val="both"/>
        <w:rPr>
          <w:rFonts w:ascii="Arial" w:hAnsi="Arial" w:cs="Arial"/>
          <w:color w:val="000000" w:themeColor="text1"/>
          <w:sz w:val="28"/>
          <w:szCs w:val="28"/>
          <w:lang w:val="es-ES"/>
        </w:rPr>
      </w:pPr>
      <w:r w:rsidRPr="007D5E52">
        <w:rPr>
          <w:rFonts w:ascii="Arial" w:hAnsi="Arial" w:cs="Arial"/>
          <w:color w:val="000000" w:themeColor="text1"/>
          <w:sz w:val="28"/>
          <w:szCs w:val="28"/>
          <w:lang w:val="es-ES"/>
        </w:rPr>
        <w:t>A</w:t>
      </w:r>
      <w:r w:rsidR="005F0210" w:rsidRPr="007D5E52">
        <w:rPr>
          <w:rFonts w:ascii="Arial" w:hAnsi="Arial" w:cs="Arial"/>
          <w:color w:val="000000" w:themeColor="text1"/>
          <w:sz w:val="28"/>
          <w:szCs w:val="28"/>
          <w:lang w:val="es-ES"/>
        </w:rPr>
        <w:t>cordar con los ayuntamientos medidas concretas para potenciar las comercializadoras municipales.</w:t>
      </w:r>
    </w:p>
    <w:p w14:paraId="6D48B757" w14:textId="77777777" w:rsidR="006A0148" w:rsidRPr="007D5E52" w:rsidRDefault="006A0148">
      <w:pPr>
        <w:jc w:val="both"/>
        <w:rPr>
          <w:rFonts w:ascii="Arial" w:hAnsi="Arial" w:cs="Arial"/>
          <w:color w:val="000000" w:themeColor="text1"/>
          <w:sz w:val="28"/>
          <w:szCs w:val="28"/>
          <w:lang w:val="es-ES"/>
        </w:rPr>
      </w:pPr>
    </w:p>
    <w:p w14:paraId="5BBB569A" w14:textId="086127B6" w:rsidR="005F0210" w:rsidRPr="007D5E52" w:rsidRDefault="00507D62">
      <w:pPr>
        <w:jc w:val="both"/>
        <w:rPr>
          <w:rFonts w:ascii="Arial" w:hAnsi="Arial" w:cs="Arial"/>
          <w:color w:val="000000" w:themeColor="text1"/>
          <w:sz w:val="28"/>
          <w:szCs w:val="28"/>
          <w:lang w:val="es-ES"/>
        </w:rPr>
      </w:pPr>
      <w:r w:rsidRPr="007D5E52">
        <w:rPr>
          <w:rFonts w:ascii="Arial" w:hAnsi="Arial" w:cs="Arial"/>
          <w:color w:val="000000" w:themeColor="text1"/>
          <w:sz w:val="28"/>
          <w:szCs w:val="28"/>
          <w:lang w:val="es-ES"/>
        </w:rPr>
        <w:t>P</w:t>
      </w:r>
      <w:r w:rsidR="005F0210" w:rsidRPr="007D5E52">
        <w:rPr>
          <w:rFonts w:ascii="Arial" w:hAnsi="Arial" w:cs="Arial"/>
          <w:color w:val="000000" w:themeColor="text1"/>
          <w:sz w:val="28"/>
          <w:szCs w:val="28"/>
          <w:lang w:val="es-ES"/>
        </w:rPr>
        <w:t>on</w:t>
      </w:r>
      <w:r w:rsidRPr="007D5E52">
        <w:rPr>
          <w:rFonts w:ascii="Arial" w:hAnsi="Arial" w:cs="Arial"/>
          <w:color w:val="000000" w:themeColor="text1"/>
          <w:sz w:val="28"/>
          <w:szCs w:val="28"/>
          <w:lang w:val="es-ES"/>
        </w:rPr>
        <w:t>er</w:t>
      </w:r>
      <w:r w:rsidR="005F0210" w:rsidRPr="007D5E52">
        <w:rPr>
          <w:rFonts w:ascii="Arial" w:hAnsi="Arial" w:cs="Arial"/>
          <w:color w:val="000000" w:themeColor="text1"/>
          <w:sz w:val="28"/>
          <w:szCs w:val="28"/>
          <w:lang w:val="es-ES"/>
        </w:rPr>
        <w:t xml:space="preserve"> en marcha un plan de ayudas económicas para el vehículo eléctrico, estable e ininterrumpido hasta el año 2020, evitando así que las ventas se concentren en momentos determinados y/o queden paralizadas hasta la aprobación de nuevas ayudas, como sucede actualmente. El plan contará </w:t>
      </w:r>
      <w:r w:rsidR="005F0210" w:rsidRPr="00A017DA">
        <w:rPr>
          <w:rFonts w:ascii="Arial" w:hAnsi="Arial" w:cs="Arial"/>
          <w:color w:val="000000" w:themeColor="text1"/>
          <w:sz w:val="28"/>
          <w:szCs w:val="28"/>
          <w:lang w:val="es-ES"/>
        </w:rPr>
        <w:t xml:space="preserve">en el año 2020 </w:t>
      </w:r>
      <w:r w:rsidR="005F0210" w:rsidRPr="007D5E52">
        <w:rPr>
          <w:rFonts w:ascii="Arial" w:hAnsi="Arial" w:cs="Arial"/>
          <w:color w:val="000000" w:themeColor="text1"/>
          <w:sz w:val="28"/>
          <w:szCs w:val="28"/>
          <w:lang w:val="es-ES"/>
        </w:rPr>
        <w:t xml:space="preserve">con </w:t>
      </w:r>
      <w:r w:rsidR="005F0210" w:rsidRPr="00A017DA">
        <w:rPr>
          <w:rFonts w:ascii="Arial" w:hAnsi="Arial" w:cs="Arial"/>
          <w:color w:val="000000" w:themeColor="text1"/>
          <w:sz w:val="28"/>
          <w:szCs w:val="28"/>
          <w:lang w:val="es-ES"/>
        </w:rPr>
        <w:t xml:space="preserve">al menos el 30% de la mayor recaudación del impuesto del combustible de los vehículos diésel producida por el cambio normativo </w:t>
      </w:r>
      <w:r w:rsidR="005F0210" w:rsidRPr="007D5E52">
        <w:rPr>
          <w:rFonts w:ascii="Arial" w:hAnsi="Arial" w:cs="Arial"/>
          <w:color w:val="000000" w:themeColor="text1"/>
          <w:sz w:val="28"/>
          <w:szCs w:val="28"/>
          <w:lang w:val="es-ES"/>
        </w:rPr>
        <w:t>para dich</w:t>
      </w:r>
      <w:r w:rsidR="005F0210" w:rsidRPr="00A017DA">
        <w:rPr>
          <w:rFonts w:ascii="Arial" w:hAnsi="Arial" w:cs="Arial"/>
          <w:color w:val="000000" w:themeColor="text1"/>
          <w:sz w:val="28"/>
          <w:szCs w:val="28"/>
          <w:lang w:val="es-ES"/>
        </w:rPr>
        <w:t>a</w:t>
      </w:r>
      <w:r w:rsidR="005F0210" w:rsidRPr="007D5E52">
        <w:rPr>
          <w:rFonts w:ascii="Arial" w:hAnsi="Arial" w:cs="Arial"/>
          <w:color w:val="000000" w:themeColor="text1"/>
          <w:sz w:val="28"/>
          <w:szCs w:val="28"/>
          <w:lang w:val="es-ES"/>
        </w:rPr>
        <w:t>s actuaciones.</w:t>
      </w:r>
    </w:p>
    <w:p w14:paraId="3CF646E9" w14:textId="77777777" w:rsidR="005F0210" w:rsidRPr="007D5E52" w:rsidRDefault="005F0210">
      <w:pPr>
        <w:jc w:val="both"/>
        <w:rPr>
          <w:rFonts w:ascii="Arial" w:hAnsi="Arial" w:cs="Arial"/>
          <w:sz w:val="28"/>
          <w:szCs w:val="28"/>
          <w:lang w:val="es-ES"/>
        </w:rPr>
      </w:pPr>
    </w:p>
    <w:p w14:paraId="4F0B20E0" w14:textId="77777777" w:rsidR="005F0210" w:rsidRPr="007D5E52" w:rsidRDefault="005F0210">
      <w:pPr>
        <w:jc w:val="both"/>
        <w:rPr>
          <w:rFonts w:ascii="Arial" w:hAnsi="Arial" w:cs="Arial"/>
          <w:b/>
          <w:color w:val="000000" w:themeColor="text1"/>
          <w:sz w:val="28"/>
          <w:szCs w:val="28"/>
          <w:lang w:val="es-ES"/>
        </w:rPr>
      </w:pPr>
    </w:p>
    <w:p w14:paraId="78F90F1B" w14:textId="123D3215" w:rsidR="005F0210" w:rsidRPr="007D5E52" w:rsidRDefault="006A0148">
      <w:pPr>
        <w:jc w:val="both"/>
        <w:rPr>
          <w:rFonts w:ascii="Arial" w:hAnsi="Arial" w:cs="Arial"/>
          <w:color w:val="000000" w:themeColor="text1"/>
          <w:sz w:val="28"/>
          <w:szCs w:val="28"/>
          <w:lang w:val="es-ES"/>
        </w:rPr>
      </w:pPr>
      <w:r w:rsidRPr="007D5E52">
        <w:rPr>
          <w:rFonts w:ascii="Arial" w:hAnsi="Arial" w:cs="Arial"/>
          <w:b/>
          <w:color w:val="000000" w:themeColor="text1"/>
          <w:sz w:val="28"/>
          <w:szCs w:val="28"/>
          <w:lang w:val="es-ES"/>
        </w:rPr>
        <w:t xml:space="preserve">10.6 </w:t>
      </w:r>
      <w:r w:rsidR="005F0210" w:rsidRPr="007D5E52">
        <w:rPr>
          <w:rFonts w:ascii="Arial" w:hAnsi="Arial" w:cs="Arial"/>
          <w:b/>
          <w:color w:val="000000" w:themeColor="text1"/>
          <w:sz w:val="28"/>
          <w:szCs w:val="28"/>
          <w:lang w:val="es-ES"/>
        </w:rPr>
        <w:t>Apostar por el ahorro y la eficiencia energética, una oportunidad económica responsable. Plan de rehabilitación de viviendas.</w:t>
      </w:r>
    </w:p>
    <w:p w14:paraId="05C587EE" w14:textId="77777777" w:rsidR="005F0210" w:rsidRPr="007D5E52" w:rsidRDefault="005F0210">
      <w:pPr>
        <w:jc w:val="both"/>
        <w:rPr>
          <w:rFonts w:ascii="Arial" w:hAnsi="Arial" w:cs="Arial"/>
          <w:sz w:val="28"/>
          <w:szCs w:val="28"/>
          <w:lang w:val="es-ES"/>
        </w:rPr>
      </w:pPr>
    </w:p>
    <w:p w14:paraId="05FC7887" w14:textId="50B7159C" w:rsidR="005F0210" w:rsidRPr="007D5E52" w:rsidRDefault="005F0210">
      <w:pPr>
        <w:jc w:val="both"/>
        <w:rPr>
          <w:rFonts w:ascii="Arial" w:hAnsi="Arial" w:cs="Arial"/>
          <w:color w:val="000000" w:themeColor="text1"/>
          <w:sz w:val="28"/>
          <w:szCs w:val="28"/>
          <w:lang w:val="es-ES"/>
        </w:rPr>
      </w:pPr>
      <w:r w:rsidRPr="00A017DA">
        <w:rPr>
          <w:rFonts w:ascii="Arial" w:hAnsi="Arial" w:cs="Arial"/>
          <w:color w:val="000000" w:themeColor="text1"/>
          <w:sz w:val="28"/>
          <w:szCs w:val="28"/>
          <w:lang w:val="es-ES"/>
        </w:rPr>
        <w:t>P</w:t>
      </w:r>
      <w:r w:rsidR="00507D62">
        <w:rPr>
          <w:rFonts w:ascii="Arial" w:hAnsi="Arial" w:cs="Arial"/>
          <w:color w:val="000000" w:themeColor="text1"/>
          <w:sz w:val="28"/>
          <w:szCs w:val="28"/>
          <w:lang w:val="es-ES"/>
        </w:rPr>
        <w:t xml:space="preserve">oner </w:t>
      </w:r>
      <w:r w:rsidRPr="00A017DA">
        <w:rPr>
          <w:rFonts w:ascii="Arial" w:hAnsi="Arial" w:cs="Arial"/>
          <w:color w:val="000000" w:themeColor="text1"/>
          <w:sz w:val="28"/>
          <w:szCs w:val="28"/>
          <w:lang w:val="es-ES"/>
        </w:rPr>
        <w:t xml:space="preserve">en marcha de un Plan Estatal para la Rehabilitación de Viviendas a partir del año 2019, con una duración de cuatro años y con una movilización de 400 millones cada año. El plan responderá a criterios de eficiencia energética y accesibilidad e incluirá ayudas destinadas prioritariamente a edificios ubicados en las zonas y colectivos vulnerables, a los cuales se destinará una cantidad que supondrá hasta el 20% del total. Con objeto de abordar el citado plan de rehabilitación de viviendas a gran escala, IDAE como Unidad de la Administración General del Estado especializada en eficiencia energética, será reforzado para llevar a cabo la gestión y ejecución de este plan, incrementar la captación de Recursos Comunitarios adicionales incluida la captura de recursos financieros del Banco Europeo de Inversiones y otros fondos europeos e internacionales, así como, </w:t>
      </w:r>
      <w:r w:rsidRPr="00A017DA">
        <w:rPr>
          <w:rFonts w:ascii="Arial" w:hAnsi="Arial" w:cs="Arial"/>
          <w:color w:val="000000" w:themeColor="text1"/>
          <w:sz w:val="28"/>
          <w:szCs w:val="28"/>
          <w:lang w:val="es-ES"/>
        </w:rPr>
        <w:lastRenderedPageBreak/>
        <w:t xml:space="preserve">diseñar su distribución. Este proceso de implantación y desarrollo del plan se llevará a cabo en cooperación con las entidades locales y regionales, y con la participación de las empresas del sector. Se dotará de continuidad al Fondo Nacional de Eficiencia Energética en el nuevo periodo 2021-2030. Este fondo estará dotado de al menos 200 millones de euros anuales que serán aportados por las empresas comercializadoras de la electricidad. Se analizará la posible extensión de la aplicabilidad de este fondo al autoconsumo doméstico como fuente de eficiencia del sistema. </w:t>
      </w:r>
    </w:p>
    <w:p w14:paraId="554780A8" w14:textId="34489BC1" w:rsidR="00C2641C" w:rsidRPr="007D5E52" w:rsidRDefault="00C2641C">
      <w:pPr>
        <w:jc w:val="both"/>
        <w:rPr>
          <w:rFonts w:ascii="Arial" w:hAnsi="Arial" w:cs="Arial"/>
          <w:color w:val="5B9BD5" w:themeColor="accent1"/>
          <w:sz w:val="28"/>
          <w:szCs w:val="28"/>
          <w:lang w:val="es-ES"/>
        </w:rPr>
      </w:pPr>
    </w:p>
    <w:p w14:paraId="331F8F6A" w14:textId="77777777" w:rsidR="00C2641C" w:rsidRPr="007D5E52" w:rsidRDefault="00C2641C">
      <w:pPr>
        <w:rPr>
          <w:rFonts w:ascii="Arial" w:hAnsi="Arial" w:cs="Arial"/>
          <w:color w:val="00000A"/>
          <w:sz w:val="28"/>
          <w:szCs w:val="28"/>
          <w:lang w:val="es-ES"/>
        </w:rPr>
      </w:pPr>
    </w:p>
    <w:p w14:paraId="2A04BE44" w14:textId="493E4DD4" w:rsidR="002038D2" w:rsidRDefault="002038D2">
      <w:pPr>
        <w:pStyle w:val="Cuerpo"/>
        <w:spacing w:after="0" w:line="240" w:lineRule="auto"/>
        <w:outlineLvl w:val="1"/>
        <w:rPr>
          <w:rStyle w:val="cuerpo-texto"/>
          <w:rFonts w:ascii="Arial" w:eastAsia="Arial" w:hAnsi="Arial" w:cs="Arial"/>
          <w:b/>
          <w:bCs/>
          <w:sz w:val="28"/>
          <w:szCs w:val="28"/>
          <w:u w:val="single"/>
        </w:rPr>
      </w:pPr>
    </w:p>
    <w:p w14:paraId="72363932" w14:textId="77777777" w:rsidR="0087196C" w:rsidRDefault="0087196C" w:rsidP="0087196C">
      <w:pPr>
        <w:rPr>
          <w:rStyle w:val="cuerpo-texto"/>
          <w:rFonts w:ascii="Arial" w:hAnsi="Arial"/>
          <w:sz w:val="28"/>
          <w:szCs w:val="28"/>
        </w:rPr>
      </w:pPr>
    </w:p>
    <w:p w14:paraId="396042B6" w14:textId="7366E77E" w:rsidR="003A77EF" w:rsidRDefault="0087196C" w:rsidP="00335BCF">
      <w:pPr>
        <w:pStyle w:val="Cuerpo"/>
        <w:numPr>
          <w:ilvl w:val="0"/>
          <w:numId w:val="11"/>
        </w:numPr>
        <w:spacing w:after="0" w:line="240" w:lineRule="auto"/>
        <w:jc w:val="both"/>
        <w:outlineLvl w:val="1"/>
        <w:rPr>
          <w:rStyle w:val="cuerpo-texto"/>
          <w:rFonts w:ascii="Arial" w:eastAsia="Arial" w:hAnsi="Arial" w:cs="Arial"/>
          <w:b/>
          <w:bCs/>
          <w:sz w:val="36"/>
          <w:szCs w:val="36"/>
          <w:u w:val="single"/>
        </w:rPr>
      </w:pPr>
      <w:r w:rsidRPr="00B46EC8">
        <w:rPr>
          <w:rStyle w:val="cuerpo-texto"/>
          <w:rFonts w:ascii="Arial" w:eastAsia="Arial" w:hAnsi="Arial" w:cs="Arial"/>
          <w:b/>
          <w:bCs/>
          <w:sz w:val="36"/>
          <w:szCs w:val="36"/>
          <w:u w:val="single"/>
        </w:rPr>
        <w:t xml:space="preserve">CALIDAD DEMOCRÁTICA: </w:t>
      </w:r>
    </w:p>
    <w:p w14:paraId="4DCBB2D3" w14:textId="77777777" w:rsidR="003A77EF" w:rsidRDefault="003A77EF" w:rsidP="003A77EF">
      <w:pPr>
        <w:pStyle w:val="Cuerpo"/>
        <w:spacing w:after="0" w:line="240" w:lineRule="auto"/>
        <w:ind w:left="720"/>
        <w:jc w:val="both"/>
        <w:outlineLvl w:val="1"/>
        <w:rPr>
          <w:rStyle w:val="cuerpo-texto"/>
          <w:rFonts w:ascii="Arial" w:eastAsia="Arial" w:hAnsi="Arial" w:cs="Arial"/>
          <w:b/>
          <w:bCs/>
          <w:sz w:val="36"/>
          <w:szCs w:val="36"/>
          <w:u w:val="single"/>
        </w:rPr>
      </w:pPr>
    </w:p>
    <w:p w14:paraId="37946DE3" w14:textId="3DB5D2F1" w:rsidR="003A77EF" w:rsidRDefault="0087196C" w:rsidP="003A77EF">
      <w:pPr>
        <w:pStyle w:val="Cuerpo"/>
        <w:spacing w:after="0" w:line="240" w:lineRule="auto"/>
        <w:jc w:val="both"/>
        <w:outlineLvl w:val="1"/>
        <w:rPr>
          <w:rStyle w:val="cuerpo-texto"/>
          <w:rFonts w:ascii="Arial" w:eastAsia="Arial" w:hAnsi="Arial" w:cs="Arial"/>
          <w:b/>
          <w:bCs/>
          <w:sz w:val="36"/>
          <w:szCs w:val="36"/>
          <w:u w:val="single"/>
        </w:rPr>
      </w:pPr>
      <w:r w:rsidRPr="003A77EF">
        <w:rPr>
          <w:rStyle w:val="cuerpo-texto"/>
          <w:rFonts w:ascii="Arial" w:eastAsia="Arial" w:hAnsi="Arial" w:cs="Arial"/>
          <w:bCs/>
          <w:sz w:val="28"/>
          <w:szCs w:val="28"/>
        </w:rPr>
        <w:t xml:space="preserve">Nuestro país es una democracia consolidada, de las más avanzadas del mundo, que próximamente va a conmemorar 40 años desde la aprobación de su Constitución. Sin </w:t>
      </w:r>
      <w:r w:rsidR="00830A18" w:rsidRPr="003A77EF">
        <w:rPr>
          <w:rStyle w:val="cuerpo-texto"/>
          <w:rFonts w:ascii="Arial" w:eastAsia="Arial" w:hAnsi="Arial" w:cs="Arial"/>
          <w:bCs/>
          <w:sz w:val="28"/>
          <w:szCs w:val="28"/>
        </w:rPr>
        <w:t>embargo, durante</w:t>
      </w:r>
      <w:r w:rsidRPr="003A77EF">
        <w:rPr>
          <w:rStyle w:val="cuerpo-texto"/>
          <w:rFonts w:ascii="Arial" w:eastAsia="Arial" w:hAnsi="Arial" w:cs="Arial"/>
          <w:bCs/>
          <w:sz w:val="28"/>
          <w:szCs w:val="28"/>
        </w:rPr>
        <w:t xml:space="preserve"> los últimos años</w:t>
      </w:r>
      <w:r w:rsidR="003A77EF">
        <w:rPr>
          <w:rStyle w:val="cuerpo-texto"/>
          <w:rFonts w:ascii="Arial" w:eastAsia="Arial" w:hAnsi="Arial" w:cs="Arial"/>
          <w:bCs/>
          <w:sz w:val="28"/>
          <w:szCs w:val="28"/>
        </w:rPr>
        <w:t xml:space="preserve"> la ciudadanía ha visto como se</w:t>
      </w:r>
      <w:r w:rsidRPr="003A77EF">
        <w:rPr>
          <w:rStyle w:val="cuerpo-texto"/>
          <w:rFonts w:ascii="Arial" w:eastAsia="Arial" w:hAnsi="Arial" w:cs="Arial"/>
          <w:bCs/>
          <w:sz w:val="28"/>
          <w:szCs w:val="28"/>
        </w:rPr>
        <w:t xml:space="preserve"> producían </w:t>
      </w:r>
      <w:r w:rsidR="005B11D4" w:rsidRPr="003A77EF">
        <w:rPr>
          <w:rStyle w:val="cuerpo-texto"/>
          <w:rFonts w:ascii="Arial" w:eastAsia="Arial" w:hAnsi="Arial" w:cs="Arial"/>
          <w:bCs/>
          <w:sz w:val="28"/>
          <w:szCs w:val="28"/>
        </w:rPr>
        <w:t>innumerables</w:t>
      </w:r>
      <w:r w:rsidRPr="003A77EF">
        <w:rPr>
          <w:rStyle w:val="cuerpo-texto"/>
          <w:rFonts w:ascii="Arial" w:eastAsia="Arial" w:hAnsi="Arial" w:cs="Arial"/>
          <w:bCs/>
          <w:sz w:val="28"/>
          <w:szCs w:val="28"/>
        </w:rPr>
        <w:t xml:space="preserve"> retrocesos en derechos, lo que, unido a la crisis de representación de las instituciones y organizaciones tradicionales y la ausencia de una lucha contundente frente a la corrupción, ha llevado a la desafección y a la falta de confianza en la política como herramienta para articular soluciones a los problemas de la gente.  </w:t>
      </w:r>
    </w:p>
    <w:p w14:paraId="12EECA8A" w14:textId="70423912" w:rsidR="0087196C" w:rsidRPr="003A77EF" w:rsidRDefault="0087196C" w:rsidP="003A77EF">
      <w:pPr>
        <w:pStyle w:val="Cuerpo"/>
        <w:spacing w:after="0" w:line="240" w:lineRule="auto"/>
        <w:jc w:val="both"/>
        <w:outlineLvl w:val="1"/>
        <w:rPr>
          <w:rStyle w:val="cuerpo-texto"/>
          <w:rFonts w:ascii="Arial" w:eastAsia="Arial" w:hAnsi="Arial" w:cs="Arial"/>
          <w:b/>
          <w:bCs/>
          <w:sz w:val="36"/>
          <w:szCs w:val="36"/>
          <w:u w:val="single"/>
        </w:rPr>
      </w:pPr>
      <w:r>
        <w:rPr>
          <w:rStyle w:val="cuerpo-texto"/>
          <w:rFonts w:ascii="Arial" w:eastAsia="Arial" w:hAnsi="Arial" w:cs="Arial"/>
          <w:bCs/>
          <w:sz w:val="28"/>
          <w:szCs w:val="28"/>
        </w:rPr>
        <w:t xml:space="preserve">Los principios de transparencia, evaluación de políticas públicas, rendición de cuentas son irrenunciables para cualquier gobierno progresista, así como la ejemplaridad de sus altos cargos.  Por todo ello se acuerda: </w:t>
      </w:r>
    </w:p>
    <w:p w14:paraId="6DDCD570" w14:textId="77777777" w:rsidR="0087196C" w:rsidRDefault="0087196C" w:rsidP="0087196C">
      <w:pPr>
        <w:pStyle w:val="Cuerpo"/>
        <w:spacing w:after="0" w:line="240" w:lineRule="auto"/>
        <w:jc w:val="both"/>
        <w:outlineLvl w:val="1"/>
        <w:rPr>
          <w:rStyle w:val="cuerpo-texto"/>
          <w:rFonts w:ascii="Arial" w:eastAsia="Arial" w:hAnsi="Arial" w:cs="Arial"/>
          <w:b/>
          <w:bCs/>
          <w:color w:val="auto"/>
          <w:sz w:val="28"/>
          <w:szCs w:val="28"/>
          <w:u w:val="single"/>
          <w:lang w:eastAsia="en-US"/>
        </w:rPr>
      </w:pPr>
    </w:p>
    <w:p w14:paraId="4BF52A90" w14:textId="7CD54E45" w:rsidR="0087196C" w:rsidRDefault="0087196C" w:rsidP="0087196C">
      <w:pPr>
        <w:pStyle w:val="Cuerpo"/>
        <w:spacing w:after="0" w:line="240" w:lineRule="auto"/>
        <w:outlineLvl w:val="1"/>
        <w:rPr>
          <w:rStyle w:val="cuerpo-texto"/>
          <w:rFonts w:ascii="Arial" w:hAnsi="Arial"/>
          <w:b/>
          <w:bCs/>
          <w:sz w:val="28"/>
          <w:szCs w:val="28"/>
        </w:rPr>
      </w:pPr>
      <w:r w:rsidRPr="007D5E52">
        <w:rPr>
          <w:rStyle w:val="cuerpo-texto"/>
          <w:rFonts w:ascii="Arial" w:hAnsi="Arial"/>
          <w:b/>
          <w:bCs/>
          <w:sz w:val="28"/>
          <w:szCs w:val="28"/>
        </w:rPr>
        <w:t>11.1 Modificación de la Ley Mordaza</w:t>
      </w:r>
    </w:p>
    <w:p w14:paraId="1E289884" w14:textId="77777777" w:rsidR="002C4F73" w:rsidRPr="003E1A82" w:rsidRDefault="002C4F73" w:rsidP="0087196C">
      <w:pPr>
        <w:pStyle w:val="Cuerpo"/>
        <w:spacing w:after="0" w:line="240" w:lineRule="auto"/>
        <w:outlineLvl w:val="1"/>
        <w:rPr>
          <w:rStyle w:val="cuerpo-texto"/>
          <w:rFonts w:ascii="Arial" w:hAnsi="Arial"/>
          <w:b/>
          <w:sz w:val="28"/>
        </w:rPr>
      </w:pPr>
    </w:p>
    <w:p w14:paraId="4C373CAE" w14:textId="77777777" w:rsidR="00A85415" w:rsidRPr="00A85415" w:rsidRDefault="002C4F73" w:rsidP="00A85415">
      <w:pPr>
        <w:pStyle w:val="Cuerpo"/>
        <w:jc w:val="both"/>
        <w:outlineLvl w:val="1"/>
        <w:rPr>
          <w:rStyle w:val="cuerpo-texto"/>
          <w:rFonts w:ascii="Arial" w:hAnsi="Arial"/>
          <w:bCs/>
          <w:sz w:val="28"/>
          <w:szCs w:val="28"/>
        </w:rPr>
      </w:pPr>
      <w:r>
        <w:rPr>
          <w:rStyle w:val="cuerpo-texto"/>
          <w:rFonts w:ascii="Arial" w:hAnsi="Arial"/>
          <w:bCs/>
          <w:sz w:val="28"/>
          <w:szCs w:val="28"/>
        </w:rPr>
        <w:t>La Ley Orgánica de protección de la Seguridad Ciudadana, más conocida como la Ley Mordaza, fue aprobada por el anterior Ejecutivo con el objetivo desalentar la protesta social, limitando seriamente los derechos a la libertad de expresión, el de reunión y el de información</w:t>
      </w:r>
      <w:r w:rsidR="00EB1DDC" w:rsidRPr="000462A8">
        <w:rPr>
          <w:rStyle w:val="cuerpo-texto"/>
          <w:rFonts w:ascii="Arial" w:hAnsi="Arial"/>
          <w:bCs/>
          <w:sz w:val="28"/>
          <w:szCs w:val="28"/>
        </w:rPr>
        <w:t>, dentro de un restrictivo despliegue normativo que también alcanzó al Código Penal</w:t>
      </w:r>
      <w:r w:rsidRPr="009E505A">
        <w:rPr>
          <w:rStyle w:val="cuerpo-texto"/>
          <w:rFonts w:ascii="Arial" w:hAnsi="Arial"/>
          <w:bCs/>
          <w:sz w:val="28"/>
          <w:szCs w:val="28"/>
        </w:rPr>
        <w:t>. Un</w:t>
      </w:r>
      <w:r>
        <w:rPr>
          <w:rStyle w:val="cuerpo-texto"/>
          <w:rFonts w:ascii="Arial" w:hAnsi="Arial"/>
          <w:bCs/>
          <w:sz w:val="28"/>
          <w:szCs w:val="28"/>
        </w:rPr>
        <w:t xml:space="preserve">a sociedad que se considera avanzada en términos democráticos no puede retroceder en estos derechos y por ello resulta imprescindible desbloquear los trabajos de la ponencia en la Comisión de Interior en este ámbito para avanzar en su modificación, tomando como base la iniciativa registrada por el Partido Nacionalista Vasco. Así, </w:t>
      </w:r>
      <w:r>
        <w:rPr>
          <w:rStyle w:val="cuerpo-texto"/>
          <w:rFonts w:ascii="Arial" w:hAnsi="Arial"/>
          <w:bCs/>
          <w:sz w:val="28"/>
          <w:szCs w:val="28"/>
        </w:rPr>
        <w:lastRenderedPageBreak/>
        <w:t>entre los acuerdos en los que se puede avanzar en el trabajo de la ponencia se encuentran:</w:t>
      </w:r>
    </w:p>
    <w:p w14:paraId="1BD845FD" w14:textId="65A1842C" w:rsidR="00A85415" w:rsidRPr="00A85415" w:rsidRDefault="00A85415" w:rsidP="007D5E52">
      <w:pPr>
        <w:pStyle w:val="Cuerpo"/>
        <w:numPr>
          <w:ilvl w:val="0"/>
          <w:numId w:val="68"/>
        </w:numPr>
        <w:jc w:val="both"/>
        <w:outlineLvl w:val="1"/>
        <w:rPr>
          <w:rStyle w:val="cuerpo-texto"/>
          <w:rFonts w:ascii="Arial" w:hAnsi="Arial"/>
          <w:bCs/>
          <w:sz w:val="28"/>
          <w:szCs w:val="28"/>
        </w:rPr>
      </w:pPr>
      <w:r w:rsidRPr="00A85415">
        <w:rPr>
          <w:rStyle w:val="cuerpo-texto"/>
          <w:rFonts w:ascii="Arial" w:hAnsi="Arial"/>
          <w:bCs/>
          <w:sz w:val="28"/>
          <w:szCs w:val="28"/>
        </w:rPr>
        <w:t xml:space="preserve">Derecho de reunión. Se garantiza y </w:t>
      </w:r>
      <w:r w:rsidR="005B11D4" w:rsidRPr="00A85415">
        <w:rPr>
          <w:rStyle w:val="cuerpo-texto"/>
          <w:rFonts w:ascii="Arial" w:hAnsi="Arial"/>
          <w:bCs/>
          <w:sz w:val="28"/>
          <w:szCs w:val="28"/>
        </w:rPr>
        <w:t>refuerza la</w:t>
      </w:r>
      <w:r w:rsidRPr="00A85415">
        <w:rPr>
          <w:rStyle w:val="cuerpo-texto"/>
          <w:rFonts w:ascii="Arial" w:hAnsi="Arial"/>
          <w:bCs/>
          <w:sz w:val="28"/>
          <w:szCs w:val="28"/>
        </w:rPr>
        <w:t xml:space="preserve"> protección del derecho fundamental a la reunión pacífica mediante la reforma de los arts. 23 y 30.3º LOPSC y 8 LO de </w:t>
      </w:r>
      <w:r w:rsidR="005B11D4">
        <w:rPr>
          <w:rStyle w:val="cuerpo-texto"/>
          <w:rFonts w:ascii="Arial" w:hAnsi="Arial"/>
          <w:bCs/>
          <w:sz w:val="28"/>
          <w:szCs w:val="28"/>
        </w:rPr>
        <w:t>Derecho</w:t>
      </w:r>
      <w:r w:rsidRPr="00A85415">
        <w:rPr>
          <w:rStyle w:val="cuerpo-texto"/>
          <w:rFonts w:ascii="Arial" w:hAnsi="Arial"/>
          <w:bCs/>
          <w:sz w:val="28"/>
          <w:szCs w:val="28"/>
        </w:rPr>
        <w:t xml:space="preserve"> de reunión. En ningún caso la ausencia de comunicación previa impedirá el ejercicio del siempre que sea de forma pacífica. Dignidad de la persona y derechos humanos como guía de la intervención policial.</w:t>
      </w:r>
    </w:p>
    <w:p w14:paraId="5301CEAE" w14:textId="77777777" w:rsidR="00A85415" w:rsidRPr="00A85415" w:rsidRDefault="00A85415" w:rsidP="007D5E52">
      <w:pPr>
        <w:pStyle w:val="Cuerpo"/>
        <w:numPr>
          <w:ilvl w:val="0"/>
          <w:numId w:val="68"/>
        </w:numPr>
        <w:jc w:val="both"/>
        <w:outlineLvl w:val="1"/>
        <w:rPr>
          <w:rStyle w:val="cuerpo-texto"/>
          <w:rFonts w:ascii="Arial" w:hAnsi="Arial"/>
          <w:bCs/>
          <w:sz w:val="28"/>
          <w:szCs w:val="28"/>
        </w:rPr>
      </w:pPr>
      <w:r w:rsidRPr="00A85415">
        <w:rPr>
          <w:rStyle w:val="cuerpo-texto"/>
          <w:rFonts w:ascii="Arial" w:hAnsi="Arial"/>
          <w:bCs/>
          <w:sz w:val="28"/>
          <w:szCs w:val="28"/>
        </w:rPr>
        <w:t>La identificación y registro corporal (en ningún caso desnudo total o parcial) policial han de acotarse estrictamente a indicios concretos y comprobables.</w:t>
      </w:r>
    </w:p>
    <w:p w14:paraId="0762C5E7" w14:textId="77777777" w:rsidR="00A85415" w:rsidRPr="00A85415" w:rsidRDefault="00A85415" w:rsidP="007D5E52">
      <w:pPr>
        <w:pStyle w:val="Cuerpo"/>
        <w:numPr>
          <w:ilvl w:val="0"/>
          <w:numId w:val="68"/>
        </w:numPr>
        <w:jc w:val="both"/>
        <w:outlineLvl w:val="1"/>
        <w:rPr>
          <w:rStyle w:val="cuerpo-texto"/>
          <w:rFonts w:ascii="Arial" w:hAnsi="Arial"/>
          <w:bCs/>
          <w:sz w:val="28"/>
          <w:szCs w:val="28"/>
        </w:rPr>
      </w:pPr>
      <w:r w:rsidRPr="00A85415">
        <w:rPr>
          <w:rStyle w:val="cuerpo-texto"/>
          <w:rFonts w:ascii="Arial" w:hAnsi="Arial"/>
          <w:bCs/>
          <w:sz w:val="28"/>
          <w:szCs w:val="28"/>
        </w:rPr>
        <w:t xml:space="preserve">Identificación en comisaría excepcional y máximo 2 horas </w:t>
      </w:r>
    </w:p>
    <w:p w14:paraId="734ED67A" w14:textId="77777777" w:rsidR="00A85415" w:rsidRPr="00A85415" w:rsidRDefault="00A85415" w:rsidP="007D5E52">
      <w:pPr>
        <w:pStyle w:val="Cuerpo"/>
        <w:numPr>
          <w:ilvl w:val="0"/>
          <w:numId w:val="68"/>
        </w:numPr>
        <w:jc w:val="both"/>
        <w:outlineLvl w:val="1"/>
        <w:rPr>
          <w:rStyle w:val="cuerpo-texto"/>
          <w:rFonts w:ascii="Arial" w:hAnsi="Arial"/>
          <w:bCs/>
          <w:sz w:val="28"/>
          <w:szCs w:val="28"/>
        </w:rPr>
      </w:pPr>
      <w:r w:rsidRPr="00A85415">
        <w:rPr>
          <w:rStyle w:val="cuerpo-texto"/>
          <w:rFonts w:ascii="Arial" w:hAnsi="Arial"/>
          <w:bCs/>
          <w:sz w:val="28"/>
          <w:szCs w:val="28"/>
        </w:rPr>
        <w:t>Garantía de identificación de los agentes claramente visible en todo momento</w:t>
      </w:r>
    </w:p>
    <w:p w14:paraId="328702ED" w14:textId="77777777" w:rsidR="00A85415" w:rsidRPr="00A85415" w:rsidRDefault="00A85415" w:rsidP="007D5E52">
      <w:pPr>
        <w:pStyle w:val="Cuerpo"/>
        <w:numPr>
          <w:ilvl w:val="0"/>
          <w:numId w:val="68"/>
        </w:numPr>
        <w:jc w:val="both"/>
        <w:outlineLvl w:val="1"/>
        <w:rPr>
          <w:rStyle w:val="cuerpo-texto"/>
          <w:rFonts w:ascii="Arial" w:hAnsi="Arial"/>
          <w:bCs/>
          <w:sz w:val="28"/>
          <w:szCs w:val="28"/>
        </w:rPr>
      </w:pPr>
      <w:r w:rsidRPr="00A85415">
        <w:rPr>
          <w:rStyle w:val="cuerpo-texto"/>
          <w:rFonts w:ascii="Arial" w:hAnsi="Arial"/>
          <w:bCs/>
          <w:sz w:val="28"/>
          <w:szCs w:val="28"/>
        </w:rPr>
        <w:t>Ajuste de la cuantía de las sanciones económicas y aplicación del criterio capacidad económica en la individualización de la sanción</w:t>
      </w:r>
    </w:p>
    <w:p w14:paraId="00881AA3" w14:textId="67D9D454" w:rsidR="00A85415" w:rsidRPr="00A85415" w:rsidRDefault="005B11D4" w:rsidP="007D5E52">
      <w:pPr>
        <w:pStyle w:val="Cuerpo"/>
        <w:numPr>
          <w:ilvl w:val="0"/>
          <w:numId w:val="68"/>
        </w:numPr>
        <w:jc w:val="both"/>
        <w:outlineLvl w:val="1"/>
        <w:rPr>
          <w:rStyle w:val="cuerpo-texto"/>
          <w:rFonts w:ascii="Arial" w:hAnsi="Arial"/>
          <w:bCs/>
          <w:sz w:val="28"/>
          <w:szCs w:val="28"/>
        </w:rPr>
      </w:pPr>
      <w:r w:rsidRPr="00A85415">
        <w:rPr>
          <w:rStyle w:val="cuerpo-texto"/>
          <w:rFonts w:ascii="Arial" w:hAnsi="Arial"/>
          <w:bCs/>
          <w:sz w:val="28"/>
          <w:szCs w:val="28"/>
        </w:rPr>
        <w:t>Revisión</w:t>
      </w:r>
      <w:r w:rsidR="00A85415" w:rsidRPr="00A85415">
        <w:rPr>
          <w:rStyle w:val="cuerpo-texto"/>
          <w:rFonts w:ascii="Arial" w:hAnsi="Arial"/>
          <w:bCs/>
          <w:sz w:val="28"/>
          <w:szCs w:val="28"/>
        </w:rPr>
        <w:t xml:space="preserve"> en profundidad de los tipos de </w:t>
      </w:r>
      <w:r w:rsidRPr="00A85415">
        <w:rPr>
          <w:rStyle w:val="cuerpo-texto"/>
          <w:rFonts w:ascii="Arial" w:hAnsi="Arial"/>
          <w:bCs/>
          <w:sz w:val="28"/>
          <w:szCs w:val="28"/>
        </w:rPr>
        <w:t>infracción</w:t>
      </w:r>
      <w:r w:rsidR="00A85415" w:rsidRPr="00A85415">
        <w:rPr>
          <w:rStyle w:val="cuerpo-texto"/>
          <w:rFonts w:ascii="Arial" w:hAnsi="Arial"/>
          <w:bCs/>
          <w:sz w:val="28"/>
          <w:szCs w:val="28"/>
        </w:rPr>
        <w:t xml:space="preserve"> con base en la </w:t>
      </w:r>
      <w:r w:rsidRPr="00A85415">
        <w:rPr>
          <w:rStyle w:val="cuerpo-texto"/>
          <w:rFonts w:ascii="Arial" w:hAnsi="Arial"/>
          <w:bCs/>
          <w:sz w:val="28"/>
          <w:szCs w:val="28"/>
        </w:rPr>
        <w:t>garantía</w:t>
      </w:r>
      <w:r w:rsidR="00A85415" w:rsidRPr="00A85415">
        <w:rPr>
          <w:rStyle w:val="cuerpo-texto"/>
          <w:rFonts w:ascii="Arial" w:hAnsi="Arial"/>
          <w:bCs/>
          <w:sz w:val="28"/>
          <w:szCs w:val="28"/>
        </w:rPr>
        <w:t xml:space="preserve"> del derecho de manifestación y de la libertad de expresión</w:t>
      </w:r>
    </w:p>
    <w:p w14:paraId="00729F35" w14:textId="77777777" w:rsidR="00A85415" w:rsidRPr="00A85415" w:rsidRDefault="00A85415" w:rsidP="007D5E52">
      <w:pPr>
        <w:pStyle w:val="Cuerpo"/>
        <w:numPr>
          <w:ilvl w:val="0"/>
          <w:numId w:val="68"/>
        </w:numPr>
        <w:jc w:val="both"/>
        <w:outlineLvl w:val="1"/>
        <w:rPr>
          <w:rStyle w:val="cuerpo-texto"/>
          <w:rFonts w:ascii="Arial" w:hAnsi="Arial"/>
          <w:bCs/>
          <w:sz w:val="28"/>
          <w:szCs w:val="28"/>
        </w:rPr>
      </w:pPr>
      <w:r w:rsidRPr="00A85415">
        <w:rPr>
          <w:rStyle w:val="cuerpo-texto"/>
          <w:rFonts w:ascii="Arial" w:hAnsi="Arial"/>
          <w:bCs/>
          <w:sz w:val="28"/>
          <w:szCs w:val="28"/>
        </w:rPr>
        <w:t xml:space="preserve">Introducir el paradigma restaurativo en el ámbito de estas infracciones administrativas y en todos aquellos tipos de la ley que lo permitan. </w:t>
      </w:r>
    </w:p>
    <w:p w14:paraId="48526C60" w14:textId="7C5EFCF7" w:rsidR="00A85415" w:rsidRPr="00A85415" w:rsidRDefault="00A85415" w:rsidP="007D5E52">
      <w:pPr>
        <w:pStyle w:val="Cuerpo"/>
        <w:numPr>
          <w:ilvl w:val="0"/>
          <w:numId w:val="68"/>
        </w:numPr>
        <w:jc w:val="both"/>
        <w:outlineLvl w:val="1"/>
        <w:rPr>
          <w:rStyle w:val="cuerpo-texto"/>
          <w:rFonts w:ascii="Arial" w:hAnsi="Arial"/>
          <w:bCs/>
          <w:sz w:val="28"/>
          <w:szCs w:val="28"/>
        </w:rPr>
      </w:pPr>
      <w:r w:rsidRPr="00A85415">
        <w:rPr>
          <w:rStyle w:val="cuerpo-texto"/>
          <w:rFonts w:ascii="Arial" w:hAnsi="Arial"/>
          <w:bCs/>
          <w:sz w:val="28"/>
          <w:szCs w:val="28"/>
        </w:rPr>
        <w:t xml:space="preserve">Restricción del ejercicio de funciones públicas por parte de empleados de seguridad </w:t>
      </w:r>
      <w:r w:rsidR="005B11D4" w:rsidRPr="00A85415">
        <w:rPr>
          <w:rStyle w:val="cuerpo-texto"/>
          <w:rFonts w:ascii="Arial" w:hAnsi="Arial"/>
          <w:bCs/>
          <w:sz w:val="28"/>
          <w:szCs w:val="28"/>
        </w:rPr>
        <w:t>privada, en</w:t>
      </w:r>
      <w:r w:rsidRPr="00A85415">
        <w:rPr>
          <w:rStyle w:val="cuerpo-texto"/>
          <w:rFonts w:ascii="Arial" w:hAnsi="Arial"/>
          <w:bCs/>
          <w:sz w:val="28"/>
          <w:szCs w:val="28"/>
        </w:rPr>
        <w:t xml:space="preserve"> especial, las que se realizan en la </w:t>
      </w:r>
      <w:r w:rsidR="005B11D4" w:rsidRPr="00A85415">
        <w:rPr>
          <w:rStyle w:val="cuerpo-texto"/>
          <w:rFonts w:ascii="Arial" w:hAnsi="Arial"/>
          <w:bCs/>
          <w:sz w:val="28"/>
          <w:szCs w:val="28"/>
        </w:rPr>
        <w:t>vía</w:t>
      </w:r>
      <w:r w:rsidRPr="00A85415">
        <w:rPr>
          <w:rStyle w:val="cuerpo-texto"/>
          <w:rFonts w:ascii="Arial" w:hAnsi="Arial"/>
          <w:bCs/>
          <w:sz w:val="28"/>
          <w:szCs w:val="28"/>
        </w:rPr>
        <w:t xml:space="preserve"> </w:t>
      </w:r>
      <w:r w:rsidR="005B11D4" w:rsidRPr="00A85415">
        <w:rPr>
          <w:rStyle w:val="cuerpo-texto"/>
          <w:rFonts w:ascii="Arial" w:hAnsi="Arial"/>
          <w:bCs/>
          <w:sz w:val="28"/>
          <w:szCs w:val="28"/>
        </w:rPr>
        <w:t>pública</w:t>
      </w:r>
      <w:r w:rsidRPr="00A85415">
        <w:rPr>
          <w:rStyle w:val="cuerpo-texto"/>
          <w:rFonts w:ascii="Arial" w:hAnsi="Arial"/>
          <w:bCs/>
          <w:sz w:val="28"/>
          <w:szCs w:val="28"/>
        </w:rPr>
        <w:t>.</w:t>
      </w:r>
    </w:p>
    <w:p w14:paraId="1D148617" w14:textId="77777777" w:rsidR="00A85415" w:rsidRPr="00A85415" w:rsidRDefault="00A85415" w:rsidP="007D5E52">
      <w:pPr>
        <w:pStyle w:val="Cuerpo"/>
        <w:numPr>
          <w:ilvl w:val="0"/>
          <w:numId w:val="68"/>
        </w:numPr>
        <w:jc w:val="both"/>
        <w:outlineLvl w:val="1"/>
        <w:rPr>
          <w:rStyle w:val="cuerpo-texto"/>
          <w:rFonts w:ascii="Arial" w:hAnsi="Arial"/>
          <w:bCs/>
          <w:sz w:val="28"/>
          <w:szCs w:val="28"/>
        </w:rPr>
      </w:pPr>
      <w:r w:rsidRPr="00A85415">
        <w:rPr>
          <w:rStyle w:val="cuerpo-texto"/>
          <w:rFonts w:ascii="Arial" w:hAnsi="Arial"/>
          <w:bCs/>
          <w:sz w:val="28"/>
          <w:szCs w:val="28"/>
        </w:rPr>
        <w:t xml:space="preserve">Sobre Justicia Universal ambas partes se someten a las conclusiones y propuestas de la comisión de expertos ad hoc. </w:t>
      </w:r>
    </w:p>
    <w:p w14:paraId="3768D81A" w14:textId="4978BB08" w:rsidR="00A85415" w:rsidRPr="00A85415" w:rsidRDefault="00A85415" w:rsidP="007D5E52">
      <w:pPr>
        <w:pStyle w:val="Cuerpo"/>
        <w:numPr>
          <w:ilvl w:val="0"/>
          <w:numId w:val="68"/>
        </w:numPr>
        <w:jc w:val="both"/>
        <w:outlineLvl w:val="1"/>
        <w:rPr>
          <w:rStyle w:val="cuerpo-texto"/>
          <w:rFonts w:ascii="Arial" w:hAnsi="Arial"/>
          <w:bCs/>
          <w:sz w:val="28"/>
          <w:szCs w:val="28"/>
        </w:rPr>
      </w:pPr>
      <w:r w:rsidRPr="00A85415">
        <w:rPr>
          <w:rStyle w:val="cuerpo-texto"/>
          <w:rFonts w:ascii="Arial" w:hAnsi="Arial"/>
          <w:bCs/>
          <w:sz w:val="28"/>
          <w:szCs w:val="28"/>
        </w:rPr>
        <w:t xml:space="preserve">Revisar en el </w:t>
      </w:r>
      <w:r w:rsidR="005B11D4">
        <w:rPr>
          <w:rStyle w:val="cuerpo-texto"/>
          <w:rFonts w:ascii="Arial" w:hAnsi="Arial"/>
          <w:bCs/>
          <w:sz w:val="28"/>
          <w:szCs w:val="28"/>
        </w:rPr>
        <w:t>C</w:t>
      </w:r>
      <w:r w:rsidR="005B11D4" w:rsidRPr="00A85415">
        <w:rPr>
          <w:rStyle w:val="cuerpo-texto"/>
          <w:rFonts w:ascii="Arial" w:hAnsi="Arial"/>
          <w:bCs/>
          <w:sz w:val="28"/>
          <w:szCs w:val="28"/>
        </w:rPr>
        <w:t>ódigo</w:t>
      </w:r>
      <w:r w:rsidR="005B11D4">
        <w:rPr>
          <w:rStyle w:val="cuerpo-texto"/>
          <w:rFonts w:ascii="Arial" w:hAnsi="Arial"/>
          <w:bCs/>
          <w:sz w:val="28"/>
          <w:szCs w:val="28"/>
        </w:rPr>
        <w:t xml:space="preserve"> P</w:t>
      </w:r>
      <w:r w:rsidRPr="00A85415">
        <w:rPr>
          <w:rStyle w:val="cuerpo-texto"/>
          <w:rFonts w:ascii="Arial" w:hAnsi="Arial"/>
          <w:bCs/>
          <w:sz w:val="28"/>
          <w:szCs w:val="28"/>
        </w:rPr>
        <w:t xml:space="preserve">enal aquellos tipos que tienen una hiperregulacion tras las reformas legislativas introducidas por el </w:t>
      </w:r>
      <w:r w:rsidR="005B11D4" w:rsidRPr="00A85415">
        <w:rPr>
          <w:rStyle w:val="cuerpo-texto"/>
          <w:rFonts w:ascii="Arial" w:hAnsi="Arial"/>
          <w:bCs/>
          <w:sz w:val="28"/>
          <w:szCs w:val="28"/>
        </w:rPr>
        <w:t>PP,</w:t>
      </w:r>
      <w:r w:rsidRPr="00A85415">
        <w:rPr>
          <w:rStyle w:val="cuerpo-texto"/>
          <w:rFonts w:ascii="Arial" w:hAnsi="Arial"/>
          <w:bCs/>
          <w:sz w:val="28"/>
          <w:szCs w:val="28"/>
        </w:rPr>
        <w:t xml:space="preserve"> y </w:t>
      </w:r>
      <w:r w:rsidR="005B11D4" w:rsidRPr="00A85415">
        <w:rPr>
          <w:rStyle w:val="cuerpo-texto"/>
          <w:rFonts w:ascii="Arial" w:hAnsi="Arial"/>
          <w:bCs/>
          <w:sz w:val="28"/>
          <w:szCs w:val="28"/>
        </w:rPr>
        <w:t>como,</w:t>
      </w:r>
      <w:r w:rsidRPr="00A85415">
        <w:rPr>
          <w:rStyle w:val="cuerpo-texto"/>
          <w:rFonts w:ascii="Arial" w:hAnsi="Arial"/>
          <w:bCs/>
          <w:sz w:val="28"/>
          <w:szCs w:val="28"/>
        </w:rPr>
        <w:t xml:space="preserve"> por ejemplo, la reforma del artículo 315 del código penal. </w:t>
      </w:r>
    </w:p>
    <w:p w14:paraId="6D3FF786" w14:textId="3A380A06" w:rsidR="002C4F73" w:rsidRPr="007D5E52" w:rsidRDefault="002C4F73" w:rsidP="00A85415">
      <w:pPr>
        <w:pStyle w:val="Cuerpo"/>
        <w:spacing w:after="0" w:line="240" w:lineRule="auto"/>
        <w:jc w:val="both"/>
        <w:outlineLvl w:val="1"/>
        <w:rPr>
          <w:rFonts w:ascii="Arial" w:eastAsia="Times New Roman" w:hAnsi="Arial" w:cs="Arial"/>
          <w:sz w:val="28"/>
          <w:szCs w:val="28"/>
        </w:rPr>
      </w:pPr>
      <w:r w:rsidRPr="007D5E52">
        <w:rPr>
          <w:rFonts w:ascii="Arial" w:eastAsia="Times New Roman" w:hAnsi="Arial" w:cs="Arial"/>
          <w:sz w:val="28"/>
          <w:szCs w:val="28"/>
        </w:rPr>
        <w:t xml:space="preserve">. </w:t>
      </w:r>
    </w:p>
    <w:p w14:paraId="4A07B3EF" w14:textId="77777777" w:rsidR="002C4F73" w:rsidRPr="007D5E52" w:rsidRDefault="002C4F73" w:rsidP="002C4F73">
      <w:pPr>
        <w:autoSpaceDE w:val="0"/>
        <w:autoSpaceDN w:val="0"/>
        <w:adjustRightInd w:val="0"/>
        <w:jc w:val="both"/>
        <w:rPr>
          <w:rFonts w:ascii="Arial" w:eastAsia="Times New Roman" w:hAnsi="Arial" w:cs="Arial"/>
          <w:sz w:val="28"/>
          <w:szCs w:val="28"/>
          <w:lang w:val="es-ES" w:eastAsia="es-ES"/>
        </w:rPr>
      </w:pPr>
    </w:p>
    <w:p w14:paraId="248EB32A" w14:textId="77777777" w:rsidR="002C4F73" w:rsidRPr="007D5E52" w:rsidRDefault="002C4F73" w:rsidP="00EA28E1">
      <w:pPr>
        <w:autoSpaceDE w:val="0"/>
        <w:autoSpaceDN w:val="0"/>
        <w:adjustRightInd w:val="0"/>
        <w:jc w:val="both"/>
        <w:rPr>
          <w:lang w:val="es-ES"/>
        </w:rPr>
      </w:pPr>
    </w:p>
    <w:p w14:paraId="117C15D9" w14:textId="77777777" w:rsidR="002C4F73" w:rsidRPr="007D5E52" w:rsidRDefault="002C4F73" w:rsidP="00EA28E1">
      <w:pPr>
        <w:autoSpaceDE w:val="0"/>
        <w:autoSpaceDN w:val="0"/>
        <w:adjustRightInd w:val="0"/>
        <w:jc w:val="both"/>
        <w:rPr>
          <w:rFonts w:asciiTheme="minorHAnsi" w:hAnsiTheme="minorHAnsi"/>
          <w:sz w:val="22"/>
          <w:lang w:val="es-ES"/>
        </w:rPr>
      </w:pPr>
      <w:r>
        <w:rPr>
          <w:rStyle w:val="cuerpo-texto"/>
          <w:rFonts w:ascii="Arial" w:hAnsi="Arial"/>
          <w:bCs/>
          <w:sz w:val="28"/>
          <w:szCs w:val="28"/>
        </w:rPr>
        <w:lastRenderedPageBreak/>
        <w:t xml:space="preserve">Por otro lado, </w:t>
      </w:r>
      <w:r w:rsidRPr="007D5E52">
        <w:rPr>
          <w:rFonts w:ascii="Arial" w:hAnsi="Arial"/>
          <w:sz w:val="28"/>
          <w:lang w:val="es-ES"/>
        </w:rPr>
        <w:t>la democracia española es una democracia madura, que demanda poder discutir y cuestionar libremente lo que estime conveniente dentro del marco constitucional y del Derecho internacional. Es imprescindible que exista debate público, a través de la discusión libre de diferentes ideas y opiniones, sobre todo de las más minoritarias e incluso excepcionales, basadas en diferentes ideologías y concepciones sobre la vida. Solo así ha avanzado la sociedad occidental y solo así seguirá haciéndolo. Este es el motivo por el que se garantizan los derechos a la libertad ideológica, y las libertades de expresión e información, creación artística, libertad de cátedra, etc.</w:t>
      </w:r>
    </w:p>
    <w:p w14:paraId="605ED329" w14:textId="77777777" w:rsidR="002C4F73" w:rsidRPr="007D5E52" w:rsidRDefault="002C4F73" w:rsidP="003E1A82">
      <w:pPr>
        <w:jc w:val="both"/>
        <w:rPr>
          <w:rFonts w:ascii="Arial" w:hAnsi="Arial"/>
          <w:sz w:val="28"/>
          <w:lang w:val="es-ES"/>
        </w:rPr>
      </w:pPr>
      <w:r w:rsidRPr="007D5E52">
        <w:rPr>
          <w:rFonts w:ascii="Arial" w:hAnsi="Arial"/>
          <w:sz w:val="28"/>
          <w:lang w:val="es-ES"/>
        </w:rPr>
        <w:t>De esta forma, las limitaciones a estos derechos han de estar justificadas en la protección de otros derechos, pero como ya han hecho notar tanto la UE como el Consejo de Europa de manera reiterada, el Derecho Penal no es la herramienta más adecuada para esta protección, pues desincentiva claramente la posibilidad de que surja un debate público libre e informado</w:t>
      </w:r>
    </w:p>
    <w:p w14:paraId="30D7C7FA" w14:textId="77777777" w:rsidR="002C4F73" w:rsidRPr="007D5E52" w:rsidRDefault="002C4F73" w:rsidP="003E1A82">
      <w:pPr>
        <w:jc w:val="both"/>
        <w:rPr>
          <w:rFonts w:ascii="Arial" w:hAnsi="Arial"/>
          <w:sz w:val="28"/>
          <w:lang w:val="es-ES"/>
        </w:rPr>
      </w:pPr>
      <w:r w:rsidRPr="007D5E52">
        <w:rPr>
          <w:rFonts w:ascii="Arial" w:hAnsi="Arial"/>
          <w:sz w:val="28"/>
          <w:lang w:val="es-ES"/>
        </w:rPr>
        <w:t xml:space="preserve">Por ello, es recomendable restringir al máximo la posibilidad de que estas discusiones puedan ser perseguibles penalmente y </w:t>
      </w:r>
      <w:r>
        <w:rPr>
          <w:rStyle w:val="cuerpo-texto"/>
          <w:rFonts w:ascii="Arial" w:hAnsi="Arial"/>
          <w:bCs/>
          <w:sz w:val="28"/>
          <w:szCs w:val="28"/>
        </w:rPr>
        <w:t>se modificarán los artículos del Código Penal que hacen alusión a los delitos de ofensa a los sentimientos religiosos e injurias a la corona.</w:t>
      </w:r>
    </w:p>
    <w:p w14:paraId="611F93DD" w14:textId="77777777" w:rsidR="002C4F73" w:rsidRPr="007D5E52" w:rsidRDefault="002C4F73" w:rsidP="003E1A82">
      <w:pPr>
        <w:jc w:val="both"/>
        <w:rPr>
          <w:rFonts w:asciiTheme="minorHAnsi" w:hAnsiTheme="minorHAnsi"/>
          <w:lang w:val="es-ES"/>
        </w:rPr>
      </w:pPr>
    </w:p>
    <w:p w14:paraId="176EC057" w14:textId="77777777" w:rsidR="0087196C" w:rsidRDefault="0087196C" w:rsidP="0087196C">
      <w:pPr>
        <w:pStyle w:val="Cuerpo"/>
        <w:spacing w:after="0" w:line="240" w:lineRule="auto"/>
        <w:outlineLvl w:val="1"/>
        <w:rPr>
          <w:rStyle w:val="cuerpo-texto"/>
          <w:rFonts w:ascii="Arial" w:hAnsi="Arial"/>
          <w:b/>
          <w:bCs/>
          <w:sz w:val="28"/>
          <w:szCs w:val="28"/>
          <w:u w:val="single"/>
        </w:rPr>
      </w:pPr>
    </w:p>
    <w:p w14:paraId="77230668" w14:textId="77777777" w:rsidR="0087196C" w:rsidRPr="00D425A5" w:rsidRDefault="0087196C" w:rsidP="0087196C">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Style w:val="cuerpo-texto"/>
          <w:rFonts w:ascii="Arial" w:hAnsi="Arial"/>
          <w:color w:val="C00000"/>
          <w:sz w:val="28"/>
          <w:szCs w:val="28"/>
        </w:rPr>
      </w:pPr>
    </w:p>
    <w:p w14:paraId="15B9A92A" w14:textId="02E189E6" w:rsidR="0087196C" w:rsidRPr="00D425A5" w:rsidRDefault="0087196C" w:rsidP="0087196C">
      <w:pPr>
        <w:pStyle w:val="Cuerpo"/>
        <w:spacing w:after="0" w:line="240" w:lineRule="auto"/>
        <w:outlineLvl w:val="1"/>
        <w:rPr>
          <w:rStyle w:val="cuerpo-texto"/>
          <w:rFonts w:ascii="Arial" w:eastAsia="Arial" w:hAnsi="Arial" w:cs="Arial"/>
          <w:b/>
          <w:bCs/>
          <w:sz w:val="28"/>
          <w:szCs w:val="28"/>
        </w:rPr>
      </w:pPr>
      <w:r w:rsidRPr="00D425A5">
        <w:rPr>
          <w:rStyle w:val="cuerpo-texto"/>
          <w:rFonts w:ascii="Arial" w:hAnsi="Arial"/>
          <w:b/>
          <w:bCs/>
          <w:sz w:val="28"/>
          <w:szCs w:val="28"/>
        </w:rPr>
        <w:t>11.</w:t>
      </w:r>
      <w:r w:rsidR="009E505A">
        <w:rPr>
          <w:rStyle w:val="cuerpo-texto"/>
          <w:rFonts w:ascii="Arial" w:hAnsi="Arial"/>
          <w:b/>
          <w:bCs/>
          <w:sz w:val="28"/>
          <w:szCs w:val="28"/>
        </w:rPr>
        <w:t>2</w:t>
      </w:r>
      <w:r w:rsidRPr="00D425A5">
        <w:rPr>
          <w:rStyle w:val="cuerpo-texto"/>
          <w:rFonts w:ascii="Arial" w:hAnsi="Arial"/>
          <w:b/>
          <w:bCs/>
          <w:sz w:val="28"/>
          <w:szCs w:val="28"/>
        </w:rPr>
        <w:t xml:space="preserve"> Modificación de la Ley Electoral</w:t>
      </w:r>
    </w:p>
    <w:p w14:paraId="0E9B5A98" w14:textId="77777777" w:rsidR="0087196C" w:rsidRDefault="0087196C" w:rsidP="0087196C">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Style w:val="cuerpo-texto"/>
          <w:rFonts w:ascii="Arial" w:hAnsi="Arial"/>
          <w:sz w:val="28"/>
          <w:szCs w:val="28"/>
        </w:rPr>
      </w:pPr>
    </w:p>
    <w:p w14:paraId="763C9DC5" w14:textId="7916C5B4" w:rsidR="002038D2" w:rsidRDefault="0087196C" w:rsidP="007D5E52">
      <w:pPr>
        <w:rPr>
          <w:rStyle w:val="cuerpo-texto"/>
          <w:rFonts w:ascii="Arial" w:eastAsia="Arial" w:hAnsi="Arial" w:cs="Arial"/>
          <w:b/>
          <w:bCs/>
          <w:sz w:val="28"/>
          <w:szCs w:val="28"/>
          <w:u w:val="single"/>
        </w:rPr>
      </w:pPr>
      <w:r w:rsidRPr="001A36FA">
        <w:rPr>
          <w:rStyle w:val="cuerpo-texto"/>
          <w:rFonts w:ascii="Arial" w:hAnsi="Arial"/>
          <w:color w:val="000000" w:themeColor="text1"/>
          <w:sz w:val="28"/>
          <w:szCs w:val="28"/>
        </w:rPr>
        <w:t xml:space="preserve">Se </w:t>
      </w:r>
      <w:r w:rsidRPr="007D5E52">
        <w:rPr>
          <w:rStyle w:val="cuerpo-texto"/>
          <w:rFonts w:ascii="Arial" w:hAnsi="Arial"/>
          <w:color w:val="000000" w:themeColor="text1"/>
          <w:sz w:val="28"/>
          <w:szCs w:val="28"/>
        </w:rPr>
        <w:t>impulsará la reforma de la Ley Electoral con el objetivo de acabar con las trabas del voto rogado de las españolas y españoles en el exterior</w:t>
      </w:r>
      <w:r w:rsidR="006731E1" w:rsidRPr="007D5E52">
        <w:rPr>
          <w:rStyle w:val="cuerpo-texto"/>
          <w:rFonts w:ascii="Arial" w:hAnsi="Arial"/>
          <w:color w:val="000000" w:themeColor="text1"/>
          <w:sz w:val="28"/>
          <w:szCs w:val="28"/>
        </w:rPr>
        <w:t>, y se establecerán listas cremallera</w:t>
      </w:r>
      <w:r w:rsidRPr="007D5E52">
        <w:rPr>
          <w:rStyle w:val="cuerpo-texto"/>
          <w:rFonts w:ascii="Arial" w:hAnsi="Arial"/>
          <w:color w:val="000000" w:themeColor="text1"/>
          <w:sz w:val="28"/>
          <w:szCs w:val="28"/>
        </w:rPr>
        <w:t xml:space="preserve">. </w:t>
      </w:r>
      <w:r w:rsidR="006731E1" w:rsidRPr="007D5E52">
        <w:rPr>
          <w:rStyle w:val="cuerpo-texto"/>
          <w:rFonts w:ascii="Arial" w:hAnsi="Arial"/>
          <w:color w:val="000000" w:themeColor="text1"/>
          <w:sz w:val="28"/>
          <w:szCs w:val="28"/>
        </w:rPr>
        <w:t>Además,</w:t>
      </w:r>
      <w:r w:rsidR="00755E3C" w:rsidRPr="007D5E52">
        <w:rPr>
          <w:rStyle w:val="cuerpo-texto"/>
          <w:rFonts w:ascii="Arial" w:hAnsi="Arial"/>
          <w:color w:val="000000" w:themeColor="text1"/>
          <w:sz w:val="28"/>
          <w:szCs w:val="28"/>
        </w:rPr>
        <w:t xml:space="preserve"> se acuerda realizar un mailing electoral único.</w:t>
      </w:r>
      <w:r w:rsidR="00755E3C">
        <w:rPr>
          <w:rStyle w:val="cuerpo-texto"/>
          <w:rFonts w:ascii="Arial" w:hAnsi="Arial"/>
          <w:color w:val="000000" w:themeColor="text1"/>
          <w:sz w:val="28"/>
          <w:szCs w:val="28"/>
        </w:rPr>
        <w:t xml:space="preserve"> </w:t>
      </w:r>
    </w:p>
    <w:p w14:paraId="40E4DACF" w14:textId="77777777" w:rsidR="006731E1" w:rsidRDefault="006731E1" w:rsidP="007D5E52">
      <w:pPr>
        <w:rPr>
          <w:rStyle w:val="cuerpo-texto"/>
          <w:rFonts w:ascii="Arial" w:hAnsi="Arial"/>
          <w:color w:val="000000" w:themeColor="text1"/>
          <w:sz w:val="28"/>
          <w:szCs w:val="28"/>
        </w:rPr>
      </w:pPr>
    </w:p>
    <w:p w14:paraId="434B28CF" w14:textId="531EB6FC" w:rsidR="001576F8" w:rsidRDefault="006731E1" w:rsidP="007D5E52">
      <w:pPr>
        <w:rPr>
          <w:rStyle w:val="cuerpo-texto"/>
          <w:rFonts w:ascii="Arial" w:hAnsi="Arial"/>
          <w:color w:val="000000" w:themeColor="text1"/>
          <w:sz w:val="28"/>
          <w:szCs w:val="28"/>
        </w:rPr>
      </w:pPr>
      <w:r w:rsidRPr="000462A8">
        <w:rPr>
          <w:rStyle w:val="cuerpo-texto"/>
          <w:rFonts w:ascii="Arial" w:hAnsi="Arial"/>
          <w:color w:val="000000" w:themeColor="text1"/>
          <w:sz w:val="28"/>
          <w:szCs w:val="28"/>
        </w:rPr>
        <w:t>Igualmente, se trabajará para conseguir un amplio consenso que permita modificar la fórmula e</w:t>
      </w:r>
      <w:r w:rsidRPr="00E57101">
        <w:rPr>
          <w:rStyle w:val="cuerpo-texto"/>
          <w:rFonts w:ascii="Arial" w:hAnsi="Arial"/>
          <w:color w:val="000000" w:themeColor="text1"/>
          <w:sz w:val="28"/>
          <w:szCs w:val="28"/>
        </w:rPr>
        <w:t>lectoral para mejorar la proporcionalidad del sistema.</w:t>
      </w:r>
    </w:p>
    <w:p w14:paraId="5C5EBF22" w14:textId="77777777" w:rsidR="006731E1" w:rsidRPr="000462A8" w:rsidRDefault="006731E1" w:rsidP="007D5E52">
      <w:pPr>
        <w:rPr>
          <w:rStyle w:val="cuerpo-texto"/>
          <w:rFonts w:ascii="Arial" w:eastAsia="Arial" w:hAnsi="Arial" w:cs="Arial"/>
          <w:b/>
          <w:bCs/>
          <w:sz w:val="28"/>
          <w:szCs w:val="28"/>
          <w:u w:val="single"/>
        </w:rPr>
      </w:pPr>
    </w:p>
    <w:p w14:paraId="356958F4" w14:textId="77777777" w:rsidR="001576F8" w:rsidRPr="004C1C28" w:rsidRDefault="00171307" w:rsidP="00335BCF">
      <w:pPr>
        <w:pStyle w:val="Cuerpo"/>
        <w:numPr>
          <w:ilvl w:val="0"/>
          <w:numId w:val="11"/>
        </w:numPr>
        <w:spacing w:after="0" w:line="240" w:lineRule="auto"/>
        <w:outlineLvl w:val="1"/>
        <w:rPr>
          <w:rStyle w:val="cuerpo-texto"/>
          <w:rFonts w:ascii="Arial" w:eastAsia="Arial" w:hAnsi="Arial" w:cs="Arial"/>
          <w:b/>
          <w:bCs/>
          <w:sz w:val="36"/>
          <w:szCs w:val="36"/>
          <w:u w:val="single"/>
        </w:rPr>
      </w:pPr>
      <w:r w:rsidRPr="004C1C28">
        <w:rPr>
          <w:rStyle w:val="cuerpo-texto"/>
          <w:rFonts w:ascii="Arial" w:hAnsi="Arial"/>
          <w:b/>
          <w:bCs/>
          <w:sz w:val="36"/>
          <w:szCs w:val="36"/>
          <w:u w:val="single"/>
          <w:lang w:val="de-DE"/>
        </w:rPr>
        <w:t>CULTURA</w:t>
      </w:r>
    </w:p>
    <w:p w14:paraId="2586549F" w14:textId="77777777" w:rsidR="00300B4B" w:rsidRDefault="00300B4B">
      <w:pPr>
        <w:pStyle w:val="Cuerpo"/>
        <w:spacing w:after="0" w:line="240" w:lineRule="auto"/>
        <w:outlineLvl w:val="1"/>
        <w:rPr>
          <w:rStyle w:val="cuerpo-texto"/>
          <w:rFonts w:ascii="Arial" w:hAnsi="Arial"/>
          <w:sz w:val="28"/>
          <w:szCs w:val="28"/>
        </w:rPr>
      </w:pPr>
    </w:p>
    <w:p w14:paraId="63E168CA" w14:textId="77777777" w:rsidR="005D333C" w:rsidRDefault="00583CA2" w:rsidP="001A36FA">
      <w:pPr>
        <w:pStyle w:val="Cuerpo"/>
        <w:spacing w:after="0" w:line="240" w:lineRule="auto"/>
        <w:jc w:val="both"/>
        <w:outlineLvl w:val="1"/>
        <w:rPr>
          <w:rStyle w:val="cuerpo-texto"/>
          <w:rFonts w:ascii="Arial" w:hAnsi="Arial"/>
          <w:sz w:val="28"/>
          <w:szCs w:val="28"/>
        </w:rPr>
      </w:pPr>
      <w:r>
        <w:rPr>
          <w:rStyle w:val="cuerpo-texto"/>
          <w:rFonts w:ascii="Arial" w:hAnsi="Arial"/>
          <w:sz w:val="28"/>
          <w:szCs w:val="28"/>
        </w:rPr>
        <w:t>La cultura es un derecho de los ciudadanos y ciudadanas</w:t>
      </w:r>
      <w:r w:rsidR="00161C6A">
        <w:rPr>
          <w:rStyle w:val="cuerpo-texto"/>
          <w:rFonts w:ascii="Arial" w:hAnsi="Arial"/>
          <w:sz w:val="28"/>
          <w:szCs w:val="28"/>
        </w:rPr>
        <w:t>, que contribuye de forma decisiva al desarrollo y a la cohesión de un país plural</w:t>
      </w:r>
      <w:r w:rsidR="005D333C">
        <w:rPr>
          <w:rStyle w:val="cuerpo-texto"/>
          <w:rFonts w:ascii="Arial" w:hAnsi="Arial"/>
          <w:sz w:val="28"/>
          <w:szCs w:val="28"/>
        </w:rPr>
        <w:t xml:space="preserve"> y diverso</w:t>
      </w:r>
      <w:r w:rsidR="00161C6A">
        <w:rPr>
          <w:rStyle w:val="cuerpo-texto"/>
          <w:rFonts w:ascii="Arial" w:hAnsi="Arial"/>
          <w:sz w:val="28"/>
          <w:szCs w:val="28"/>
        </w:rPr>
        <w:t xml:space="preserve"> como el nuestro</w:t>
      </w:r>
      <w:r w:rsidR="005D333C">
        <w:rPr>
          <w:rStyle w:val="cuerpo-texto"/>
          <w:rFonts w:ascii="Arial" w:hAnsi="Arial"/>
          <w:sz w:val="28"/>
          <w:szCs w:val="28"/>
        </w:rPr>
        <w:t>,</w:t>
      </w:r>
      <w:r w:rsidR="00161C6A">
        <w:rPr>
          <w:rStyle w:val="cuerpo-texto"/>
          <w:rFonts w:ascii="Arial" w:hAnsi="Arial"/>
          <w:sz w:val="28"/>
          <w:szCs w:val="28"/>
        </w:rPr>
        <w:t xml:space="preserve"> y nos define como sociedad. También es un potente motor de dinamismo económico y social, de creación de empleo, además de un atractivo para el turismo y, por tanto, un sector estratégico en nuestra proyección exterior. Sin embargo, en los años del Gobierno del Partido Popular, el sector de la cultura se ha visto </w:t>
      </w:r>
      <w:r w:rsidR="00161C6A">
        <w:rPr>
          <w:rStyle w:val="cuerpo-texto"/>
          <w:rFonts w:ascii="Arial" w:hAnsi="Arial"/>
          <w:sz w:val="28"/>
          <w:szCs w:val="28"/>
        </w:rPr>
        <w:lastRenderedPageBreak/>
        <w:t>empobrecido por una serie de medidas que han ido perjudicando su situación</w:t>
      </w:r>
      <w:r w:rsidR="005D333C">
        <w:rPr>
          <w:rStyle w:val="cuerpo-texto"/>
          <w:rFonts w:ascii="Arial" w:hAnsi="Arial"/>
          <w:sz w:val="28"/>
          <w:szCs w:val="28"/>
        </w:rPr>
        <w:t xml:space="preserve"> y precarizando a las trabajadoras y trabajadores de este sector</w:t>
      </w:r>
      <w:r w:rsidR="00161C6A">
        <w:rPr>
          <w:rStyle w:val="cuerpo-texto"/>
          <w:rFonts w:ascii="Arial" w:hAnsi="Arial"/>
          <w:sz w:val="28"/>
          <w:szCs w:val="28"/>
        </w:rPr>
        <w:t xml:space="preserve">. </w:t>
      </w:r>
      <w:r w:rsidR="005D333C">
        <w:rPr>
          <w:rStyle w:val="cuerpo-texto"/>
          <w:rFonts w:ascii="Arial" w:hAnsi="Arial"/>
          <w:sz w:val="28"/>
          <w:szCs w:val="28"/>
        </w:rPr>
        <w:t xml:space="preserve">Por todo ello se acuerda: </w:t>
      </w:r>
    </w:p>
    <w:p w14:paraId="2D691248" w14:textId="79DF13F7" w:rsidR="00300B4B" w:rsidRDefault="00300B4B" w:rsidP="001A36FA">
      <w:pPr>
        <w:pStyle w:val="Cuerpo"/>
        <w:spacing w:after="0" w:line="240" w:lineRule="auto"/>
        <w:jc w:val="both"/>
        <w:outlineLvl w:val="1"/>
        <w:rPr>
          <w:rStyle w:val="cuerpo-texto"/>
          <w:rFonts w:ascii="Arial" w:hAnsi="Arial"/>
          <w:sz w:val="28"/>
          <w:szCs w:val="28"/>
        </w:rPr>
      </w:pPr>
    </w:p>
    <w:p w14:paraId="16F923CB" w14:textId="79AB9395" w:rsidR="00B46EC8" w:rsidRDefault="0098183B" w:rsidP="00300B4B">
      <w:pPr>
        <w:pStyle w:val="Cuerpo"/>
        <w:spacing w:after="0" w:line="240" w:lineRule="auto"/>
        <w:jc w:val="both"/>
        <w:outlineLvl w:val="1"/>
        <w:rPr>
          <w:szCs w:val="21"/>
          <w:lang w:eastAsia="en-US"/>
        </w:rPr>
      </w:pPr>
      <w:r>
        <w:rPr>
          <w:rFonts w:ascii="Arial" w:hAnsi="Arial" w:cs="Arial"/>
          <w:sz w:val="28"/>
          <w:szCs w:val="28"/>
          <w:lang w:eastAsia="en-US"/>
        </w:rPr>
        <w:t>1</w:t>
      </w:r>
      <w:r w:rsidR="0087196C">
        <w:rPr>
          <w:rFonts w:ascii="Arial" w:hAnsi="Arial" w:cs="Arial"/>
          <w:sz w:val="28"/>
          <w:szCs w:val="28"/>
          <w:lang w:eastAsia="en-US"/>
        </w:rPr>
        <w:t>2.1</w:t>
      </w:r>
      <w:r>
        <w:rPr>
          <w:rFonts w:ascii="Arial" w:hAnsi="Arial" w:cs="Arial"/>
          <w:sz w:val="28"/>
          <w:szCs w:val="28"/>
          <w:lang w:eastAsia="en-US"/>
        </w:rPr>
        <w:t xml:space="preserve"> </w:t>
      </w:r>
      <w:r w:rsidR="00300B4B" w:rsidRPr="0098183B">
        <w:rPr>
          <w:rFonts w:ascii="Arial" w:hAnsi="Arial" w:cs="Arial"/>
          <w:b/>
          <w:sz w:val="28"/>
          <w:szCs w:val="28"/>
          <w:lang w:eastAsia="en-US"/>
        </w:rPr>
        <w:t>Apoyar e impulsar la producción y visibilización de las producciones en nuestras distintas lenguas</w:t>
      </w:r>
      <w:r w:rsidR="00300B4B" w:rsidRPr="00300B4B">
        <w:rPr>
          <w:rFonts w:ascii="Arial" w:hAnsi="Arial" w:cs="Arial"/>
          <w:sz w:val="28"/>
          <w:szCs w:val="28"/>
          <w:lang w:eastAsia="en-US"/>
        </w:rPr>
        <w:t xml:space="preserve">, </w:t>
      </w:r>
      <w:r w:rsidR="00EA28E1">
        <w:rPr>
          <w:rFonts w:ascii="Arial" w:hAnsi="Arial" w:cs="Arial"/>
          <w:sz w:val="28"/>
          <w:szCs w:val="28"/>
          <w:lang w:eastAsia="en-US"/>
        </w:rPr>
        <w:t xml:space="preserve">tanto oficiales como propias, </w:t>
      </w:r>
      <w:r w:rsidR="00300B4B" w:rsidRPr="00300B4B">
        <w:rPr>
          <w:rFonts w:ascii="Arial" w:hAnsi="Arial" w:cs="Arial"/>
          <w:sz w:val="28"/>
          <w:szCs w:val="28"/>
          <w:lang w:eastAsia="en-US"/>
        </w:rPr>
        <w:t>como muestra de la riqueza propia de España, dentro de los márgenes previstos por la normativa vigente</w:t>
      </w:r>
      <w:r w:rsidR="00985DC8">
        <w:rPr>
          <w:szCs w:val="21"/>
          <w:lang w:eastAsia="en-US"/>
        </w:rPr>
        <w:t>.</w:t>
      </w:r>
      <w:r w:rsidR="00985DC8" w:rsidRPr="00D425A5">
        <w:rPr>
          <w:szCs w:val="21"/>
          <w:lang w:eastAsia="en-US"/>
        </w:rPr>
        <w:t xml:space="preserve"> </w:t>
      </w:r>
      <w:r w:rsidR="00985DC8" w:rsidRPr="00D425A5">
        <w:rPr>
          <w:rFonts w:ascii="Arial" w:hAnsi="Arial" w:cs="Arial"/>
          <w:sz w:val="28"/>
          <w:szCs w:val="28"/>
          <w:lang w:eastAsia="en-US"/>
        </w:rPr>
        <w:t xml:space="preserve">IMPACTO </w:t>
      </w:r>
      <w:r w:rsidR="00B33CD0">
        <w:rPr>
          <w:rFonts w:ascii="Arial" w:hAnsi="Arial" w:cs="Arial"/>
          <w:sz w:val="28"/>
          <w:szCs w:val="28"/>
          <w:lang w:eastAsia="en-US"/>
        </w:rPr>
        <w:t>PRESUPUESTARIO</w:t>
      </w:r>
      <w:r w:rsidR="00B33CD0" w:rsidRPr="00D425A5">
        <w:rPr>
          <w:rFonts w:ascii="Arial" w:hAnsi="Arial" w:cs="Arial"/>
          <w:sz w:val="28"/>
          <w:szCs w:val="28"/>
          <w:lang w:eastAsia="en-US"/>
        </w:rPr>
        <w:t xml:space="preserve"> </w:t>
      </w:r>
      <w:r w:rsidR="00985DC8" w:rsidRPr="00D425A5">
        <w:rPr>
          <w:rFonts w:ascii="Arial" w:hAnsi="Arial" w:cs="Arial"/>
          <w:sz w:val="28"/>
          <w:szCs w:val="28"/>
          <w:lang w:eastAsia="en-US"/>
        </w:rPr>
        <w:t>2019: 20 millones de euros.</w:t>
      </w:r>
      <w:r w:rsidR="00985DC8">
        <w:rPr>
          <w:rFonts w:ascii="Arial" w:hAnsi="Arial" w:cs="Arial"/>
          <w:sz w:val="28"/>
          <w:szCs w:val="28"/>
          <w:lang w:eastAsia="en-US"/>
        </w:rPr>
        <w:t xml:space="preserve"> </w:t>
      </w:r>
    </w:p>
    <w:p w14:paraId="45258D3B" w14:textId="77777777" w:rsidR="00B46EC8" w:rsidRDefault="00B46EC8" w:rsidP="00300B4B">
      <w:pPr>
        <w:pStyle w:val="Cuerpo"/>
        <w:spacing w:after="0" w:line="240" w:lineRule="auto"/>
        <w:jc w:val="both"/>
        <w:outlineLvl w:val="1"/>
        <w:rPr>
          <w:szCs w:val="21"/>
          <w:lang w:eastAsia="en-US"/>
        </w:rPr>
      </w:pPr>
    </w:p>
    <w:p w14:paraId="1FDD8551" w14:textId="0ED56170" w:rsidR="00B46EC8" w:rsidRDefault="00B46EC8" w:rsidP="00300B4B">
      <w:pPr>
        <w:pStyle w:val="Cuerpo"/>
        <w:spacing w:after="0" w:line="240" w:lineRule="auto"/>
        <w:jc w:val="both"/>
        <w:outlineLvl w:val="1"/>
        <w:rPr>
          <w:rFonts w:ascii="Arial" w:hAnsi="Arial" w:cs="Arial"/>
          <w:sz w:val="28"/>
          <w:szCs w:val="28"/>
          <w:lang w:eastAsia="en-US"/>
        </w:rPr>
      </w:pPr>
      <w:r w:rsidRPr="001A36FA">
        <w:rPr>
          <w:rFonts w:ascii="Arial" w:hAnsi="Arial" w:cs="Arial"/>
          <w:b/>
          <w:sz w:val="28"/>
          <w:szCs w:val="28"/>
          <w:lang w:eastAsia="en-US"/>
        </w:rPr>
        <w:t>1</w:t>
      </w:r>
      <w:r w:rsidR="0087196C">
        <w:rPr>
          <w:rFonts w:ascii="Arial" w:hAnsi="Arial" w:cs="Arial"/>
          <w:b/>
          <w:sz w:val="28"/>
          <w:szCs w:val="28"/>
          <w:lang w:eastAsia="en-US"/>
        </w:rPr>
        <w:t>2.2</w:t>
      </w:r>
      <w:r w:rsidRPr="001A36FA">
        <w:rPr>
          <w:rFonts w:ascii="Arial" w:hAnsi="Arial" w:cs="Arial"/>
          <w:b/>
          <w:sz w:val="28"/>
          <w:szCs w:val="28"/>
          <w:lang w:eastAsia="en-US"/>
        </w:rPr>
        <w:t xml:space="preserve"> Recuperar la programación musical en los medios públicos</w:t>
      </w:r>
      <w:r>
        <w:rPr>
          <w:rFonts w:ascii="Arial" w:hAnsi="Arial" w:cs="Arial"/>
          <w:sz w:val="28"/>
          <w:szCs w:val="28"/>
          <w:lang w:eastAsia="en-US"/>
        </w:rPr>
        <w:t>. Los medios públicos son un canal idóneo para potenciar este tipo de producción cultural, favorecer la creación de público y su fidelización, especialmente en una sociedad como la actual, donde predomina lo audiovisual. Por ello, desde el Consejo de administración de RTVE se impulsará esta medida y también se trabajará de forma coordinada con las televisiones y radios autonómicas representadas por FORTA para promover la presencia de nuestras músicas en horarios de máxima audiencia.</w:t>
      </w:r>
      <w:r w:rsidR="00385A06">
        <w:rPr>
          <w:rFonts w:ascii="Arial" w:hAnsi="Arial" w:cs="Arial"/>
          <w:sz w:val="28"/>
          <w:szCs w:val="28"/>
          <w:lang w:eastAsia="en-US"/>
        </w:rPr>
        <w:t xml:space="preserve"> </w:t>
      </w:r>
      <w:r w:rsidR="004E3B1C">
        <w:rPr>
          <w:rFonts w:ascii="Arial" w:hAnsi="Arial" w:cs="Arial"/>
          <w:sz w:val="28"/>
          <w:szCs w:val="28"/>
          <w:lang w:eastAsia="en-US"/>
        </w:rPr>
        <w:t>Para tal fin se creará una mesa de trabajo.</w:t>
      </w:r>
    </w:p>
    <w:p w14:paraId="5434F1C8" w14:textId="32CB43AD" w:rsidR="00B46EC8" w:rsidRDefault="00B46EC8" w:rsidP="00300B4B">
      <w:pPr>
        <w:pStyle w:val="Cuerpo"/>
        <w:spacing w:after="0" w:line="240" w:lineRule="auto"/>
        <w:jc w:val="both"/>
        <w:outlineLvl w:val="1"/>
        <w:rPr>
          <w:rFonts w:ascii="Arial" w:hAnsi="Arial" w:cs="Arial"/>
          <w:sz w:val="28"/>
          <w:szCs w:val="28"/>
          <w:lang w:eastAsia="en-US"/>
        </w:rPr>
      </w:pPr>
    </w:p>
    <w:p w14:paraId="7FD35089" w14:textId="77777777" w:rsidR="00774073" w:rsidRPr="007D5E52" w:rsidRDefault="00774073" w:rsidP="0098183B">
      <w:pPr>
        <w:jc w:val="both"/>
        <w:rPr>
          <w:rFonts w:ascii="Arial" w:eastAsia="Calibri" w:hAnsi="Arial" w:cs="Arial"/>
          <w:sz w:val="28"/>
          <w:szCs w:val="28"/>
          <w:lang w:val="es-ES"/>
        </w:rPr>
      </w:pPr>
      <w:bookmarkStart w:id="1" w:name="Ana_Cisneros"/>
    </w:p>
    <w:bookmarkEnd w:id="1"/>
    <w:p w14:paraId="68C5A130" w14:textId="77777777" w:rsidR="00300B4B" w:rsidRPr="007D5E52" w:rsidRDefault="00300B4B" w:rsidP="00300B4B">
      <w:pPr>
        <w:jc w:val="both"/>
        <w:rPr>
          <w:rFonts w:ascii="Calibri" w:eastAsia="Calibri" w:hAnsi="Calibri"/>
          <w:sz w:val="22"/>
          <w:szCs w:val="21"/>
          <w:lang w:val="es-ES"/>
        </w:rPr>
      </w:pPr>
    </w:p>
    <w:p w14:paraId="00C598C4" w14:textId="57AB6822" w:rsidR="001576F8" w:rsidRPr="004C1C28" w:rsidRDefault="00985DC8" w:rsidP="00335BCF">
      <w:pPr>
        <w:pStyle w:val="Cuerpo"/>
        <w:numPr>
          <w:ilvl w:val="0"/>
          <w:numId w:val="11"/>
        </w:numPr>
        <w:spacing w:after="0" w:line="240" w:lineRule="auto"/>
        <w:outlineLvl w:val="1"/>
        <w:rPr>
          <w:rStyle w:val="cuerpo-texto"/>
          <w:rFonts w:ascii="Arial" w:hAnsi="Arial"/>
          <w:b/>
          <w:bCs/>
          <w:sz w:val="36"/>
          <w:szCs w:val="36"/>
          <w:u w:val="single"/>
          <w:lang w:val="de-DE"/>
        </w:rPr>
      </w:pPr>
      <w:r>
        <w:rPr>
          <w:rStyle w:val="cuerpo-texto"/>
          <w:rFonts w:ascii="Arial" w:hAnsi="Arial"/>
          <w:b/>
          <w:bCs/>
          <w:sz w:val="36"/>
          <w:szCs w:val="36"/>
          <w:u w:val="single"/>
          <w:lang w:val="de-DE"/>
        </w:rPr>
        <w:t>JUEGO</w:t>
      </w:r>
      <w:r w:rsidR="00A050F0">
        <w:rPr>
          <w:rStyle w:val="cuerpo-texto"/>
          <w:rFonts w:ascii="Arial" w:hAnsi="Arial"/>
          <w:b/>
          <w:bCs/>
          <w:sz w:val="36"/>
          <w:szCs w:val="36"/>
          <w:u w:val="single"/>
          <w:lang w:val="de-DE"/>
        </w:rPr>
        <w:t>S DE AZAR Y APUESTA EN LÍNEA</w:t>
      </w:r>
      <w:r w:rsidR="00DF7DE4" w:rsidRPr="004C1C28">
        <w:rPr>
          <w:rStyle w:val="cuerpo-texto"/>
          <w:rFonts w:ascii="Arial" w:hAnsi="Arial"/>
          <w:b/>
          <w:bCs/>
          <w:sz w:val="36"/>
          <w:szCs w:val="36"/>
          <w:u w:val="single"/>
          <w:lang w:val="de-DE"/>
        </w:rPr>
        <w:t>: proteger a la ciudadanía frente a la adicción a</w:t>
      </w:r>
      <w:r w:rsidR="00DF10CD">
        <w:rPr>
          <w:rStyle w:val="cuerpo-texto"/>
          <w:rFonts w:ascii="Arial" w:hAnsi="Arial"/>
          <w:b/>
          <w:bCs/>
          <w:sz w:val="36"/>
          <w:szCs w:val="36"/>
          <w:u w:val="single"/>
          <w:lang w:val="de-DE"/>
        </w:rPr>
        <w:t xml:space="preserve"> las apuestas y </w:t>
      </w:r>
      <w:r w:rsidR="00DF7DE4" w:rsidRPr="004C1C28">
        <w:rPr>
          <w:rStyle w:val="cuerpo-texto"/>
          <w:rFonts w:ascii="Arial" w:hAnsi="Arial"/>
          <w:b/>
          <w:bCs/>
          <w:sz w:val="36"/>
          <w:szCs w:val="36"/>
          <w:u w:val="single"/>
          <w:lang w:val="de-DE"/>
        </w:rPr>
        <w:t>l</w:t>
      </w:r>
      <w:r w:rsidR="00DF10CD">
        <w:rPr>
          <w:rStyle w:val="cuerpo-texto"/>
          <w:rFonts w:ascii="Arial" w:hAnsi="Arial"/>
          <w:b/>
          <w:bCs/>
          <w:sz w:val="36"/>
          <w:szCs w:val="36"/>
          <w:u w:val="single"/>
          <w:lang w:val="de-DE"/>
        </w:rPr>
        <w:t>os</w:t>
      </w:r>
      <w:r w:rsidR="00DF7DE4" w:rsidRPr="004C1C28">
        <w:rPr>
          <w:rStyle w:val="cuerpo-texto"/>
          <w:rFonts w:ascii="Arial" w:hAnsi="Arial"/>
          <w:b/>
          <w:bCs/>
          <w:sz w:val="36"/>
          <w:szCs w:val="36"/>
          <w:u w:val="single"/>
          <w:lang w:val="de-DE"/>
        </w:rPr>
        <w:t xml:space="preserve"> juego</w:t>
      </w:r>
      <w:r w:rsidR="00DF10CD">
        <w:rPr>
          <w:rStyle w:val="cuerpo-texto"/>
          <w:rFonts w:ascii="Arial" w:hAnsi="Arial"/>
          <w:b/>
          <w:bCs/>
          <w:sz w:val="36"/>
          <w:szCs w:val="36"/>
          <w:u w:val="single"/>
          <w:lang w:val="de-DE"/>
        </w:rPr>
        <w:t>s de azar</w:t>
      </w:r>
      <w:r w:rsidR="00DF7DE4" w:rsidRPr="004C1C28">
        <w:rPr>
          <w:rStyle w:val="cuerpo-texto"/>
          <w:rFonts w:ascii="Arial" w:hAnsi="Arial"/>
          <w:b/>
          <w:bCs/>
          <w:sz w:val="36"/>
          <w:szCs w:val="36"/>
          <w:u w:val="single"/>
          <w:lang w:val="de-DE"/>
        </w:rPr>
        <w:t xml:space="preserve"> y la ludopatía </w:t>
      </w:r>
    </w:p>
    <w:p w14:paraId="37824104" w14:textId="77777777" w:rsidR="00380BC0" w:rsidRDefault="00380BC0">
      <w:pPr>
        <w:pStyle w:val="Cuerpo"/>
        <w:spacing w:after="0" w:line="240" w:lineRule="auto"/>
        <w:outlineLvl w:val="1"/>
        <w:rPr>
          <w:rStyle w:val="cuerpo-texto"/>
          <w:rFonts w:ascii="Arial" w:hAnsi="Arial"/>
          <w:b/>
          <w:bCs/>
          <w:sz w:val="28"/>
          <w:szCs w:val="28"/>
          <w:u w:val="single"/>
          <w:lang w:val="de-DE"/>
        </w:rPr>
      </w:pPr>
    </w:p>
    <w:p w14:paraId="1B04F792" w14:textId="77777777" w:rsidR="007924D1" w:rsidRDefault="00380BC0" w:rsidP="007924D1">
      <w:pPr>
        <w:pStyle w:val="Cuerpo"/>
        <w:spacing w:after="0" w:line="240" w:lineRule="auto"/>
        <w:jc w:val="both"/>
        <w:outlineLvl w:val="1"/>
        <w:rPr>
          <w:rStyle w:val="cuerpo-texto"/>
          <w:rFonts w:ascii="Arial" w:hAnsi="Arial"/>
          <w:sz w:val="28"/>
          <w:szCs w:val="28"/>
        </w:rPr>
      </w:pPr>
      <w:r>
        <w:rPr>
          <w:rStyle w:val="cuerpo-texto"/>
          <w:rFonts w:ascii="Arial" w:hAnsi="Arial"/>
          <w:sz w:val="28"/>
          <w:szCs w:val="28"/>
        </w:rPr>
        <w:t xml:space="preserve">En estos últimos años han proliferado modalidades de juego on line que están utilizando fórmulas de publicidad </w:t>
      </w:r>
      <w:r w:rsidR="008B7798">
        <w:rPr>
          <w:rStyle w:val="cuerpo-texto"/>
          <w:rFonts w:ascii="Arial" w:hAnsi="Arial"/>
          <w:sz w:val="28"/>
          <w:szCs w:val="28"/>
        </w:rPr>
        <w:t xml:space="preserve">muy </w:t>
      </w:r>
      <w:r>
        <w:rPr>
          <w:rStyle w:val="cuerpo-texto"/>
          <w:rFonts w:ascii="Arial" w:hAnsi="Arial"/>
          <w:sz w:val="28"/>
          <w:szCs w:val="28"/>
        </w:rPr>
        <w:t>agresivas vinculadas a la imagen de personas famosas, habitualmente deportistas de éxito</w:t>
      </w:r>
      <w:r w:rsidR="008B7798">
        <w:rPr>
          <w:rStyle w:val="cuerpo-texto"/>
          <w:rFonts w:ascii="Arial" w:hAnsi="Arial"/>
          <w:sz w:val="28"/>
          <w:szCs w:val="28"/>
        </w:rPr>
        <w:t>, o a bonos de acceso gratuitos</w:t>
      </w:r>
      <w:r>
        <w:rPr>
          <w:rStyle w:val="cuerpo-texto"/>
          <w:rFonts w:ascii="Arial" w:hAnsi="Arial"/>
          <w:sz w:val="28"/>
          <w:szCs w:val="28"/>
        </w:rPr>
        <w:t>. Asimismo, cada vez es más frecuente que las emisiones de los partidos deportivos de fútbol o baloncesto estén inundadas de anuncios que ofrecen apostar en directo, convirtiendo esta actividad en algo muy accesible para todo tipo de personas, incluidos los menores</w:t>
      </w:r>
      <w:r w:rsidR="008B7798">
        <w:rPr>
          <w:rStyle w:val="cuerpo-texto"/>
          <w:rFonts w:ascii="Arial" w:hAnsi="Arial"/>
          <w:sz w:val="28"/>
          <w:szCs w:val="28"/>
        </w:rPr>
        <w:t>, generando graves problemas de adicción y ludopatía.  Es imprescindible reconducir esta situación y por ello</w:t>
      </w:r>
      <w:r w:rsidR="007924D1">
        <w:rPr>
          <w:rStyle w:val="cuerpo-texto"/>
          <w:rFonts w:ascii="Arial" w:hAnsi="Arial"/>
          <w:sz w:val="28"/>
          <w:szCs w:val="28"/>
        </w:rPr>
        <w:t xml:space="preserve"> se acuerda</w:t>
      </w:r>
      <w:r w:rsidR="008B7798">
        <w:rPr>
          <w:rStyle w:val="cuerpo-texto"/>
          <w:rFonts w:ascii="Arial" w:hAnsi="Arial"/>
          <w:sz w:val="28"/>
          <w:szCs w:val="28"/>
        </w:rPr>
        <w:t xml:space="preserve">: </w:t>
      </w:r>
    </w:p>
    <w:p w14:paraId="07DD734F" w14:textId="5B9B85B5" w:rsidR="00882EA7" w:rsidRPr="007D5E52" w:rsidRDefault="007924D1" w:rsidP="00335BCF">
      <w:pPr>
        <w:pStyle w:val="Cuerpo"/>
        <w:numPr>
          <w:ilvl w:val="1"/>
          <w:numId w:val="31"/>
        </w:numPr>
        <w:spacing w:after="0" w:line="240" w:lineRule="auto"/>
        <w:jc w:val="both"/>
        <w:outlineLvl w:val="1"/>
        <w:rPr>
          <w:rFonts w:ascii="Arial" w:hAnsi="Arial" w:cs="Arial"/>
          <w:sz w:val="28"/>
          <w:szCs w:val="28"/>
        </w:rPr>
      </w:pPr>
      <w:r w:rsidRPr="003E1495">
        <w:rPr>
          <w:rStyle w:val="cuerpo-texto"/>
          <w:rFonts w:ascii="Arial" w:hAnsi="Arial"/>
          <w:b/>
          <w:sz w:val="28"/>
          <w:szCs w:val="28"/>
        </w:rPr>
        <w:t>A</w:t>
      </w:r>
      <w:r w:rsidRPr="003E1495">
        <w:rPr>
          <w:rFonts w:ascii="Arial" w:hAnsi="Arial" w:cs="Arial"/>
          <w:b/>
          <w:sz w:val="28"/>
          <w:szCs w:val="28"/>
        </w:rPr>
        <w:t xml:space="preserve">probar una regulación de la publicidad del juego de azar y apuesta </w:t>
      </w:r>
      <w:r w:rsidR="00A050F0">
        <w:rPr>
          <w:rFonts w:ascii="Arial" w:hAnsi="Arial" w:cs="Arial"/>
          <w:b/>
          <w:sz w:val="28"/>
          <w:szCs w:val="28"/>
        </w:rPr>
        <w:t xml:space="preserve">en línea </w:t>
      </w:r>
      <w:r w:rsidRPr="003E1495">
        <w:rPr>
          <w:rFonts w:ascii="Arial" w:hAnsi="Arial" w:cs="Arial"/>
          <w:b/>
          <w:sz w:val="28"/>
          <w:szCs w:val="28"/>
        </w:rPr>
        <w:t xml:space="preserve">de ámbito </w:t>
      </w:r>
      <w:r w:rsidRPr="007D5E52">
        <w:rPr>
          <w:rFonts w:ascii="Arial" w:hAnsi="Arial" w:cs="Arial"/>
          <w:b/>
          <w:sz w:val="28"/>
          <w:szCs w:val="28"/>
        </w:rPr>
        <w:t>estatal</w:t>
      </w:r>
      <w:r w:rsidRPr="007D5E52">
        <w:rPr>
          <w:rFonts w:ascii="Arial" w:hAnsi="Arial" w:cs="Arial"/>
          <w:sz w:val="28"/>
          <w:szCs w:val="28"/>
        </w:rPr>
        <w:t xml:space="preserve"> </w:t>
      </w:r>
      <w:r w:rsidR="006731E1" w:rsidRPr="007D5E52">
        <w:rPr>
          <w:rFonts w:ascii="Arial" w:hAnsi="Arial" w:cs="Arial"/>
          <w:sz w:val="28"/>
          <w:szCs w:val="28"/>
        </w:rPr>
        <w:t>similar a la de</w:t>
      </w:r>
      <w:r w:rsidR="00AE7E12" w:rsidRPr="007D5E52">
        <w:rPr>
          <w:rFonts w:ascii="Arial" w:hAnsi="Arial" w:cs="Arial"/>
          <w:sz w:val="28"/>
          <w:szCs w:val="28"/>
        </w:rPr>
        <w:t xml:space="preserve"> </w:t>
      </w:r>
      <w:r w:rsidR="006731E1" w:rsidRPr="007D5E52">
        <w:rPr>
          <w:rFonts w:ascii="Arial" w:hAnsi="Arial" w:cs="Arial"/>
          <w:sz w:val="28"/>
          <w:szCs w:val="28"/>
        </w:rPr>
        <w:t>l</w:t>
      </w:r>
      <w:r w:rsidR="00AE7E12" w:rsidRPr="007D5E52">
        <w:rPr>
          <w:rFonts w:ascii="Arial" w:hAnsi="Arial" w:cs="Arial"/>
          <w:sz w:val="28"/>
          <w:szCs w:val="28"/>
        </w:rPr>
        <w:t>os productos del</w:t>
      </w:r>
      <w:r w:rsidR="006731E1" w:rsidRPr="007D5E52">
        <w:rPr>
          <w:rFonts w:ascii="Arial" w:hAnsi="Arial" w:cs="Arial"/>
          <w:sz w:val="28"/>
          <w:szCs w:val="28"/>
        </w:rPr>
        <w:t xml:space="preserve"> tabaco</w:t>
      </w:r>
      <w:r w:rsidRPr="007D5E52">
        <w:rPr>
          <w:rFonts w:ascii="Arial" w:hAnsi="Arial" w:cs="Arial"/>
          <w:sz w:val="28"/>
          <w:szCs w:val="28"/>
        </w:rPr>
        <w:t>.</w:t>
      </w:r>
    </w:p>
    <w:p w14:paraId="43653D4B" w14:textId="77777777" w:rsidR="00FA3CD7" w:rsidRDefault="00FA3CD7" w:rsidP="00FA3CD7">
      <w:pPr>
        <w:pStyle w:val="Cuerpo"/>
        <w:spacing w:after="0" w:line="240" w:lineRule="auto"/>
        <w:ind w:left="720"/>
        <w:jc w:val="both"/>
        <w:outlineLvl w:val="1"/>
        <w:rPr>
          <w:rFonts w:ascii="Arial" w:hAnsi="Arial" w:cs="Arial"/>
          <w:sz w:val="28"/>
          <w:szCs w:val="28"/>
        </w:rPr>
      </w:pPr>
    </w:p>
    <w:p w14:paraId="098579C1" w14:textId="0B95C1D8" w:rsidR="00882EA7" w:rsidRPr="00882EA7" w:rsidRDefault="007924D1" w:rsidP="00335BCF">
      <w:pPr>
        <w:pStyle w:val="Cuerpo"/>
        <w:numPr>
          <w:ilvl w:val="1"/>
          <w:numId w:val="31"/>
        </w:numPr>
        <w:spacing w:after="0" w:line="240" w:lineRule="auto"/>
        <w:jc w:val="both"/>
        <w:outlineLvl w:val="1"/>
        <w:rPr>
          <w:rFonts w:ascii="Arial" w:hAnsi="Arial" w:cs="Arial"/>
          <w:sz w:val="28"/>
          <w:szCs w:val="28"/>
        </w:rPr>
      </w:pPr>
      <w:r w:rsidRPr="00882EA7">
        <w:rPr>
          <w:rFonts w:ascii="Arial" w:hAnsi="Arial" w:cs="Arial"/>
          <w:sz w:val="28"/>
          <w:szCs w:val="28"/>
        </w:rPr>
        <w:lastRenderedPageBreak/>
        <w:t xml:space="preserve">Estudiar la inclusión en el marco regulador de los juegos de azar y apuesta </w:t>
      </w:r>
      <w:r w:rsidR="00A050F0">
        <w:rPr>
          <w:rFonts w:ascii="Arial" w:hAnsi="Arial" w:cs="Arial"/>
          <w:sz w:val="28"/>
          <w:szCs w:val="28"/>
        </w:rPr>
        <w:t xml:space="preserve">en línea </w:t>
      </w:r>
      <w:r w:rsidRPr="00882EA7">
        <w:rPr>
          <w:rFonts w:ascii="Arial" w:hAnsi="Arial" w:cs="Arial"/>
          <w:sz w:val="28"/>
          <w:szCs w:val="28"/>
        </w:rPr>
        <w:t xml:space="preserve">de </w:t>
      </w:r>
      <w:r w:rsidRPr="003E1495">
        <w:rPr>
          <w:rFonts w:ascii="Arial" w:hAnsi="Arial" w:cs="Arial"/>
          <w:b/>
          <w:sz w:val="28"/>
          <w:szCs w:val="28"/>
        </w:rPr>
        <w:t>medidas de información, gestión y limitación del consumo de juegos</w:t>
      </w:r>
      <w:r w:rsidRPr="00882EA7">
        <w:rPr>
          <w:rFonts w:ascii="Arial" w:hAnsi="Arial" w:cs="Arial"/>
          <w:sz w:val="28"/>
          <w:szCs w:val="28"/>
        </w:rPr>
        <w:t>, que permitan reforzar la autoconciencia y autonomía del jugador de cara a prácticas de consumo saludable y prevenir, anticiparse y, en su caso, identificar la generación de patrones de juego problemático, mejorando la protección del consumidor.</w:t>
      </w:r>
    </w:p>
    <w:p w14:paraId="406E3C8F" w14:textId="4A5CC051" w:rsidR="003A77EF" w:rsidRPr="00FA3CD7" w:rsidRDefault="007924D1" w:rsidP="00335BCF">
      <w:pPr>
        <w:pStyle w:val="Cuerpo"/>
        <w:numPr>
          <w:ilvl w:val="1"/>
          <w:numId w:val="31"/>
        </w:numPr>
        <w:spacing w:after="0" w:line="240" w:lineRule="auto"/>
        <w:jc w:val="both"/>
        <w:outlineLvl w:val="1"/>
        <w:rPr>
          <w:rFonts w:ascii="Arial" w:hAnsi="Arial"/>
          <w:sz w:val="28"/>
          <w:szCs w:val="28"/>
          <w:lang w:val="es-ES_tradnl"/>
        </w:rPr>
      </w:pPr>
      <w:r w:rsidRPr="00882EA7">
        <w:rPr>
          <w:rFonts w:ascii="Arial" w:hAnsi="Arial" w:cs="Arial"/>
          <w:sz w:val="28"/>
          <w:szCs w:val="28"/>
        </w:rPr>
        <w:t xml:space="preserve">Instar y reforzar la </w:t>
      </w:r>
      <w:r w:rsidRPr="003E1495">
        <w:rPr>
          <w:rFonts w:ascii="Arial" w:hAnsi="Arial" w:cs="Arial"/>
          <w:b/>
          <w:sz w:val="28"/>
          <w:szCs w:val="28"/>
        </w:rPr>
        <w:t>implicación y apoyo de los operadores de juegos de azar y apuestas en el desarrollo de acciones de información, prevención, sensibilización y reparación</w:t>
      </w:r>
      <w:r w:rsidRPr="00882EA7">
        <w:rPr>
          <w:rFonts w:ascii="Arial" w:hAnsi="Arial" w:cs="Arial"/>
          <w:sz w:val="28"/>
          <w:szCs w:val="28"/>
        </w:rPr>
        <w:t xml:space="preserve"> de los posibles efectos indeseables derivados de la actividad de juegos de azar.</w:t>
      </w:r>
    </w:p>
    <w:p w14:paraId="634ACD13" w14:textId="77777777" w:rsidR="00FA3CD7" w:rsidRPr="003A77EF" w:rsidRDefault="00FA3CD7" w:rsidP="00FA3CD7">
      <w:pPr>
        <w:pStyle w:val="Cuerpo"/>
        <w:spacing w:after="0" w:line="240" w:lineRule="auto"/>
        <w:ind w:left="720"/>
        <w:jc w:val="both"/>
        <w:outlineLvl w:val="1"/>
        <w:rPr>
          <w:rStyle w:val="cuerpo-texto"/>
          <w:rFonts w:ascii="Arial" w:hAnsi="Arial"/>
          <w:sz w:val="28"/>
          <w:szCs w:val="28"/>
        </w:rPr>
      </w:pPr>
    </w:p>
    <w:p w14:paraId="3CEE44D8" w14:textId="32E415FE" w:rsidR="00F06B70" w:rsidRPr="006600AD" w:rsidRDefault="00F06B70" w:rsidP="00335BCF">
      <w:pPr>
        <w:pStyle w:val="Cuerpo"/>
        <w:numPr>
          <w:ilvl w:val="1"/>
          <w:numId w:val="31"/>
        </w:numPr>
        <w:spacing w:after="0" w:line="240" w:lineRule="auto"/>
        <w:jc w:val="both"/>
        <w:outlineLvl w:val="1"/>
        <w:rPr>
          <w:rFonts w:ascii="Arial" w:hAnsi="Arial"/>
          <w:color w:val="000000" w:themeColor="text1"/>
          <w:sz w:val="28"/>
          <w:szCs w:val="28"/>
          <w:lang w:val="es-ES_tradnl"/>
        </w:rPr>
      </w:pPr>
      <w:r w:rsidRPr="006600AD">
        <w:rPr>
          <w:rStyle w:val="cuerpo-texto"/>
          <w:rFonts w:ascii="Arial" w:hAnsi="Arial"/>
          <w:color w:val="000000" w:themeColor="text1"/>
          <w:sz w:val="28"/>
          <w:szCs w:val="28"/>
        </w:rPr>
        <w:t xml:space="preserve">Se </w:t>
      </w:r>
      <w:r w:rsidRPr="003E1495">
        <w:rPr>
          <w:rStyle w:val="cuerpo-texto"/>
          <w:rFonts w:ascii="Arial" w:hAnsi="Arial"/>
          <w:b/>
          <w:color w:val="000000" w:themeColor="text1"/>
          <w:sz w:val="28"/>
          <w:szCs w:val="28"/>
        </w:rPr>
        <w:t>reorientará la tasa por la gestión administrativa</w:t>
      </w:r>
      <w:r w:rsidRPr="006600AD">
        <w:rPr>
          <w:rStyle w:val="cuerpo-texto"/>
          <w:rFonts w:ascii="Arial" w:hAnsi="Arial"/>
          <w:color w:val="000000" w:themeColor="text1"/>
          <w:sz w:val="28"/>
          <w:szCs w:val="28"/>
        </w:rPr>
        <w:t xml:space="preserve"> del juego que pagan los operadores online para destinar un porcentaje a iniciativas preventivas, de sensibilización, de intervención y de control, así como de reparación de los efectos negativos producidos por la actividad del juego.</w:t>
      </w:r>
    </w:p>
    <w:p w14:paraId="333933FF" w14:textId="07E91796" w:rsidR="0044000F" w:rsidRPr="00464696" w:rsidRDefault="0044000F" w:rsidP="001A36FA">
      <w:pPr>
        <w:rPr>
          <w:rStyle w:val="cuerpo-texto"/>
          <w:rFonts w:ascii="Arial" w:eastAsia="Arial" w:hAnsi="Arial" w:cs="Arial"/>
          <w:bCs/>
          <w:color w:val="000000" w:themeColor="text1"/>
          <w:sz w:val="28"/>
          <w:szCs w:val="28"/>
        </w:rPr>
      </w:pPr>
    </w:p>
    <w:p w14:paraId="348C9DC5" w14:textId="77777777" w:rsidR="0044000F" w:rsidRPr="00B131E2" w:rsidRDefault="0044000F" w:rsidP="00335BCF">
      <w:pPr>
        <w:pStyle w:val="Cuerpo"/>
        <w:numPr>
          <w:ilvl w:val="0"/>
          <w:numId w:val="11"/>
        </w:numPr>
        <w:spacing w:after="0" w:line="240" w:lineRule="auto"/>
        <w:outlineLvl w:val="1"/>
        <w:rPr>
          <w:rStyle w:val="cuerpo-texto"/>
          <w:rFonts w:ascii="Arial" w:eastAsia="Arial" w:hAnsi="Arial" w:cs="Arial"/>
          <w:b/>
          <w:bCs/>
          <w:sz w:val="36"/>
          <w:szCs w:val="36"/>
          <w:u w:val="single"/>
        </w:rPr>
      </w:pPr>
      <w:r w:rsidRPr="00B131E2">
        <w:rPr>
          <w:rStyle w:val="cuerpo-texto"/>
          <w:rFonts w:ascii="Arial" w:hAnsi="Arial"/>
          <w:b/>
          <w:bCs/>
          <w:sz w:val="36"/>
          <w:szCs w:val="36"/>
          <w:u w:val="single"/>
        </w:rPr>
        <w:t xml:space="preserve">NUEVA FISCALIDAD: ingresos para un Estado del Bienestar fuerte </w:t>
      </w:r>
    </w:p>
    <w:p w14:paraId="118D6A22" w14:textId="77777777" w:rsidR="0044000F" w:rsidRDefault="0044000F" w:rsidP="0044000F">
      <w:pPr>
        <w:pStyle w:val="Cuerpo"/>
        <w:spacing w:after="0" w:line="240" w:lineRule="auto"/>
        <w:outlineLvl w:val="1"/>
        <w:rPr>
          <w:rStyle w:val="cuerpo-texto"/>
          <w:rFonts w:ascii="Arial" w:hAnsi="Arial"/>
          <w:sz w:val="28"/>
          <w:szCs w:val="28"/>
        </w:rPr>
      </w:pPr>
    </w:p>
    <w:p w14:paraId="792D4C7A" w14:textId="77777777" w:rsidR="0044000F" w:rsidRPr="007D5E52" w:rsidRDefault="0044000F" w:rsidP="0044000F">
      <w:pPr>
        <w:jc w:val="both"/>
        <w:rPr>
          <w:rFonts w:ascii="Arial" w:hAnsi="Arial" w:cs="Arial"/>
          <w:lang w:val="es-ES"/>
        </w:rPr>
      </w:pPr>
    </w:p>
    <w:p w14:paraId="59DBD204" w14:textId="77777777" w:rsidR="0044000F" w:rsidRPr="00464696" w:rsidRDefault="0044000F" w:rsidP="006600AD">
      <w:pPr>
        <w:pStyle w:val="Standard"/>
        <w:spacing w:after="0" w:line="240" w:lineRule="auto"/>
        <w:contextualSpacing/>
        <w:jc w:val="both"/>
        <w:rPr>
          <w:rFonts w:ascii="Arial" w:hAnsi="Arial" w:cs="Arial"/>
          <w:color w:val="000000"/>
          <w:sz w:val="28"/>
          <w:szCs w:val="28"/>
        </w:rPr>
      </w:pPr>
      <w:r w:rsidRPr="00464696">
        <w:rPr>
          <w:rFonts w:ascii="Arial" w:hAnsi="Arial" w:cs="Arial"/>
          <w:color w:val="000000"/>
          <w:sz w:val="28"/>
          <w:szCs w:val="28"/>
        </w:rPr>
        <w:t>La política fiscal y tributaria de un país forma parte del contrato social entre la ciudadanía y el Estado porque permite definir a qué tipo de sociedad aspiramos, cuáles son nuestras prioridades colectivas y cómo estamos dispuestos a financiarlas.</w:t>
      </w:r>
    </w:p>
    <w:p w14:paraId="6114BA4B" w14:textId="77777777" w:rsidR="0044000F" w:rsidRPr="00464696" w:rsidRDefault="0044000F" w:rsidP="006600AD">
      <w:pPr>
        <w:pStyle w:val="Standard"/>
        <w:spacing w:after="0" w:line="240" w:lineRule="auto"/>
        <w:contextualSpacing/>
        <w:jc w:val="both"/>
        <w:rPr>
          <w:rFonts w:ascii="Arial" w:hAnsi="Arial" w:cs="Arial"/>
          <w:color w:val="000000"/>
          <w:sz w:val="28"/>
          <w:szCs w:val="28"/>
        </w:rPr>
      </w:pPr>
    </w:p>
    <w:p w14:paraId="733BBD17" w14:textId="77777777" w:rsidR="0044000F" w:rsidRPr="00464696" w:rsidRDefault="0044000F" w:rsidP="006600AD">
      <w:pPr>
        <w:pStyle w:val="Standard"/>
        <w:spacing w:after="0" w:line="240" w:lineRule="auto"/>
        <w:contextualSpacing/>
        <w:jc w:val="both"/>
        <w:rPr>
          <w:rFonts w:ascii="Arial" w:hAnsi="Arial" w:cs="Arial"/>
          <w:color w:val="000000"/>
          <w:sz w:val="28"/>
          <w:szCs w:val="28"/>
        </w:rPr>
      </w:pPr>
      <w:r w:rsidRPr="00464696">
        <w:rPr>
          <w:rFonts w:ascii="Arial" w:hAnsi="Arial" w:cs="Arial"/>
          <w:color w:val="000000"/>
          <w:sz w:val="28"/>
          <w:szCs w:val="28"/>
        </w:rPr>
        <w:t xml:space="preserve">La Constitución define a nuestro país como un Estado Social y Democrático de Derecho y como tal tiene que proteger y promover la justicia social y el bienestar de todos los ciudadanos y ciudadanas, a través de una distribución equitativa de la riqueza, la lucha contra las desigualdades, la protección de los más vulnerables y la provisión de servicios públicos de calidad y accesibles.  </w:t>
      </w:r>
    </w:p>
    <w:p w14:paraId="55D20022" w14:textId="77777777" w:rsidR="0044000F" w:rsidRPr="00464696" w:rsidRDefault="0044000F" w:rsidP="006600AD">
      <w:pPr>
        <w:pStyle w:val="Standard"/>
        <w:spacing w:after="0" w:line="240" w:lineRule="auto"/>
        <w:contextualSpacing/>
        <w:jc w:val="both"/>
        <w:rPr>
          <w:rFonts w:ascii="Arial" w:hAnsi="Arial" w:cs="Arial"/>
          <w:color w:val="000000"/>
          <w:sz w:val="28"/>
          <w:szCs w:val="28"/>
        </w:rPr>
      </w:pPr>
    </w:p>
    <w:p w14:paraId="745BFE07" w14:textId="77777777" w:rsidR="0044000F" w:rsidRPr="00464696" w:rsidRDefault="0044000F" w:rsidP="006600AD">
      <w:pPr>
        <w:pStyle w:val="Standard"/>
        <w:spacing w:after="0" w:line="240" w:lineRule="auto"/>
        <w:contextualSpacing/>
        <w:jc w:val="both"/>
        <w:rPr>
          <w:rFonts w:ascii="Arial" w:hAnsi="Arial" w:cs="Arial"/>
          <w:color w:val="000000"/>
          <w:sz w:val="28"/>
          <w:szCs w:val="28"/>
        </w:rPr>
      </w:pPr>
      <w:r w:rsidRPr="00464696">
        <w:rPr>
          <w:rFonts w:ascii="Arial" w:hAnsi="Arial" w:cs="Arial"/>
          <w:color w:val="000000"/>
          <w:sz w:val="28"/>
          <w:szCs w:val="28"/>
        </w:rPr>
        <w:t xml:space="preserve">El sistema fiscal es la base del Estado Social. Sin ingresos públicos suficientes no es posible mantener un Estado Social robusto que garantice la igualdad de oportunidades y la cohesión social. Pero la fiscalidad también es una poderosa palanca de estímulo para los agentes económicos, para favorecer cambios que orienten hacia un crecimiento económico más justo, inclusivo y sostenible, que combata la desigualdad en todos los ámbitos, contribuya a preservar el medio ambiente y ayude a enfrentarnos a los grandes retos de un mundo </w:t>
      </w:r>
      <w:r w:rsidRPr="00464696">
        <w:rPr>
          <w:rFonts w:ascii="Arial" w:hAnsi="Arial" w:cs="Arial"/>
          <w:color w:val="000000"/>
          <w:sz w:val="28"/>
          <w:szCs w:val="28"/>
        </w:rPr>
        <w:lastRenderedPageBreak/>
        <w:t>globalizado, contribuyendo a satisfacer las aspiraciones de la ciudadanía.</w:t>
      </w:r>
    </w:p>
    <w:p w14:paraId="082D3F0B" w14:textId="77777777" w:rsidR="0044000F" w:rsidRPr="00464696" w:rsidRDefault="0044000F" w:rsidP="006600AD">
      <w:pPr>
        <w:pStyle w:val="Standard"/>
        <w:spacing w:after="0" w:line="240" w:lineRule="auto"/>
        <w:contextualSpacing/>
        <w:jc w:val="both"/>
        <w:rPr>
          <w:rFonts w:ascii="Arial" w:hAnsi="Arial" w:cs="Arial"/>
          <w:color w:val="000000"/>
          <w:sz w:val="28"/>
          <w:szCs w:val="28"/>
        </w:rPr>
      </w:pPr>
    </w:p>
    <w:p w14:paraId="4AD83D12" w14:textId="77777777" w:rsidR="0044000F" w:rsidRPr="00464696" w:rsidRDefault="0044000F" w:rsidP="006600AD">
      <w:pPr>
        <w:pStyle w:val="Standard"/>
        <w:spacing w:after="0" w:line="240" w:lineRule="auto"/>
        <w:contextualSpacing/>
        <w:jc w:val="both"/>
        <w:rPr>
          <w:rFonts w:ascii="Arial" w:hAnsi="Arial" w:cs="Arial"/>
          <w:color w:val="000000"/>
          <w:sz w:val="28"/>
          <w:szCs w:val="28"/>
        </w:rPr>
      </w:pPr>
      <w:r w:rsidRPr="00464696">
        <w:rPr>
          <w:rFonts w:ascii="Arial" w:hAnsi="Arial" w:cs="Arial"/>
          <w:color w:val="000000"/>
          <w:sz w:val="28"/>
          <w:szCs w:val="28"/>
        </w:rPr>
        <w:t xml:space="preserve">Para conseguir estos objetivos la fiscalidad debe ser justa y con capacidad recaudatoria suficiente. Sin embargo, estos dos principios se han ido diluyendo en los últimos años por la aplicación de políticas que han reducido la progresividad global del sistema y han mermado su potencial recaudatorio. El anterior Ejecutivo puso en marcha medidas de política fiscal de carácter regresivo, favoreciendo la imposición indirecta –subida del IVA que perjudica más a las rentas más bajas--, y promoviendo la bajada del tipo nominal en el Impuesto de Sociedades. </w:t>
      </w:r>
    </w:p>
    <w:p w14:paraId="64ABBE98" w14:textId="77777777" w:rsidR="0044000F" w:rsidRPr="00464696" w:rsidRDefault="0044000F" w:rsidP="006600AD">
      <w:pPr>
        <w:pStyle w:val="Standard"/>
        <w:spacing w:after="0" w:line="240" w:lineRule="auto"/>
        <w:contextualSpacing/>
        <w:jc w:val="both"/>
        <w:rPr>
          <w:rFonts w:ascii="Arial" w:hAnsi="Arial" w:cs="Arial"/>
          <w:color w:val="000000"/>
          <w:sz w:val="28"/>
          <w:szCs w:val="28"/>
        </w:rPr>
      </w:pPr>
    </w:p>
    <w:p w14:paraId="2BBBAC01" w14:textId="77777777" w:rsidR="0044000F" w:rsidRPr="00464696" w:rsidRDefault="0044000F" w:rsidP="006600AD">
      <w:pPr>
        <w:pStyle w:val="Standard"/>
        <w:spacing w:after="0" w:line="240" w:lineRule="auto"/>
        <w:contextualSpacing/>
        <w:jc w:val="both"/>
        <w:rPr>
          <w:rFonts w:ascii="Arial" w:hAnsi="Arial" w:cs="Arial"/>
          <w:color w:val="000000"/>
          <w:sz w:val="28"/>
          <w:szCs w:val="28"/>
        </w:rPr>
      </w:pPr>
      <w:r w:rsidRPr="00464696">
        <w:rPr>
          <w:rFonts w:ascii="Arial" w:hAnsi="Arial" w:cs="Arial"/>
          <w:color w:val="000000"/>
          <w:sz w:val="28"/>
          <w:szCs w:val="28"/>
        </w:rPr>
        <w:t xml:space="preserve">Al mismo tiempo, se aprobó una amnistía fiscal que daba carta de naturaleza a que grandes defraudadores tributaran por un importe menor que las rentas del trabajo, lo que ha contribuido a erosionar la confianza de la ciudadanía en la justicia del sistema fiscal en su conjunto. </w:t>
      </w:r>
    </w:p>
    <w:p w14:paraId="59C27396" w14:textId="77777777" w:rsidR="0044000F" w:rsidRPr="00464696" w:rsidRDefault="0044000F" w:rsidP="006600AD">
      <w:pPr>
        <w:pStyle w:val="Standard"/>
        <w:spacing w:after="0" w:line="240" w:lineRule="auto"/>
        <w:contextualSpacing/>
        <w:jc w:val="both"/>
        <w:rPr>
          <w:rFonts w:ascii="Arial" w:hAnsi="Arial" w:cs="Arial"/>
          <w:color w:val="000000"/>
          <w:sz w:val="28"/>
          <w:szCs w:val="28"/>
        </w:rPr>
      </w:pPr>
    </w:p>
    <w:p w14:paraId="13D91770" w14:textId="77777777" w:rsidR="0044000F" w:rsidRPr="00464696" w:rsidRDefault="0044000F" w:rsidP="006600AD">
      <w:pPr>
        <w:pStyle w:val="Standard"/>
        <w:spacing w:after="0" w:line="240" w:lineRule="auto"/>
        <w:contextualSpacing/>
        <w:jc w:val="both"/>
        <w:rPr>
          <w:rFonts w:ascii="Arial" w:hAnsi="Arial" w:cs="Arial"/>
          <w:color w:val="000000"/>
          <w:sz w:val="28"/>
          <w:szCs w:val="28"/>
        </w:rPr>
      </w:pPr>
      <w:r w:rsidRPr="00464696">
        <w:rPr>
          <w:rFonts w:ascii="Arial" w:hAnsi="Arial" w:cs="Arial"/>
          <w:color w:val="000000"/>
          <w:sz w:val="28"/>
          <w:szCs w:val="28"/>
        </w:rPr>
        <w:t xml:space="preserve">Recuperar la progresividad del sistema, haciendo que quienes más capacidad económica tienen contribuyan en mayor medida, es una prioridad, al igual que lo es la lucha contra el fraude y la elusión fiscal. Lo es por una cuestión de equidad y de justicia social. También tenemos que modernizar nuestro sistema impositivo para incorporar a los sectores económicos emergentes que actualmente no contribuyen, en consonancia con las recomendaciones de los principales organismos internacionales. </w:t>
      </w:r>
    </w:p>
    <w:p w14:paraId="0A64E447" w14:textId="77777777" w:rsidR="0044000F" w:rsidRPr="00464696" w:rsidRDefault="0044000F" w:rsidP="006600AD">
      <w:pPr>
        <w:pStyle w:val="Standard"/>
        <w:spacing w:after="0" w:line="240" w:lineRule="auto"/>
        <w:contextualSpacing/>
        <w:jc w:val="both"/>
        <w:rPr>
          <w:rFonts w:ascii="Arial" w:hAnsi="Arial" w:cs="Arial"/>
          <w:color w:val="000000"/>
          <w:sz w:val="28"/>
          <w:szCs w:val="28"/>
        </w:rPr>
      </w:pPr>
    </w:p>
    <w:p w14:paraId="5B96414C" w14:textId="19B7F444" w:rsidR="0044000F" w:rsidRPr="00464696" w:rsidRDefault="0044000F" w:rsidP="006600AD">
      <w:pPr>
        <w:pStyle w:val="Standard"/>
        <w:spacing w:after="0" w:line="240" w:lineRule="auto"/>
        <w:contextualSpacing/>
        <w:jc w:val="both"/>
        <w:rPr>
          <w:rFonts w:ascii="Arial" w:hAnsi="Arial" w:cs="Arial"/>
          <w:color w:val="000000"/>
          <w:sz w:val="28"/>
          <w:szCs w:val="28"/>
        </w:rPr>
      </w:pPr>
      <w:r w:rsidRPr="00464696">
        <w:rPr>
          <w:rFonts w:ascii="Arial" w:hAnsi="Arial" w:cs="Arial"/>
          <w:color w:val="000000"/>
          <w:sz w:val="28"/>
          <w:szCs w:val="28"/>
        </w:rPr>
        <w:t xml:space="preserve">España se ha caracterizado por mantener históricamente un nivel de ingresos públicos inferior a la media europea y al del conjunto de la OCDE, es decir, es uno de los países que menos recauda en relación a la riqueza que genera, </w:t>
      </w:r>
      <w:r w:rsidR="001F213A" w:rsidRPr="00464696">
        <w:rPr>
          <w:rFonts w:ascii="Arial" w:hAnsi="Arial" w:cs="Arial"/>
          <w:color w:val="000000"/>
          <w:sz w:val="28"/>
          <w:szCs w:val="28"/>
        </w:rPr>
        <w:t>un 37</w:t>
      </w:r>
      <w:r w:rsidRPr="00464696">
        <w:rPr>
          <w:rFonts w:ascii="Arial" w:hAnsi="Arial" w:cs="Arial"/>
          <w:color w:val="000000"/>
          <w:sz w:val="28"/>
          <w:szCs w:val="28"/>
        </w:rPr>
        <w:t>,9% del PIB, siete puntos menos que la media de la UE, y muy por debajo de países como Francia, Finlandia, Dinamarca o Suecia. En 2017 fue el cuarto país de la eurozona que menos recaudó.</w:t>
      </w:r>
    </w:p>
    <w:p w14:paraId="2E53E1B8" w14:textId="77777777" w:rsidR="0044000F" w:rsidRPr="00464696" w:rsidRDefault="0044000F" w:rsidP="006600AD">
      <w:pPr>
        <w:pStyle w:val="Standard"/>
        <w:spacing w:after="0" w:line="240" w:lineRule="auto"/>
        <w:contextualSpacing/>
        <w:jc w:val="both"/>
        <w:rPr>
          <w:rFonts w:ascii="Arial" w:hAnsi="Arial" w:cs="Arial"/>
          <w:sz w:val="28"/>
          <w:szCs w:val="28"/>
        </w:rPr>
      </w:pPr>
    </w:p>
    <w:p w14:paraId="630712E7" w14:textId="77777777" w:rsidR="0044000F" w:rsidRPr="00464696" w:rsidRDefault="0044000F" w:rsidP="006600AD">
      <w:pPr>
        <w:pStyle w:val="Standard"/>
        <w:spacing w:after="0" w:line="240" w:lineRule="auto"/>
        <w:contextualSpacing/>
        <w:jc w:val="both"/>
        <w:rPr>
          <w:sz w:val="28"/>
          <w:szCs w:val="28"/>
        </w:rPr>
      </w:pPr>
      <w:r w:rsidRPr="00464696">
        <w:rPr>
          <w:rFonts w:ascii="Arial" w:hAnsi="Arial" w:cs="Arial"/>
          <w:color w:val="000000"/>
          <w:sz w:val="28"/>
          <w:szCs w:val="28"/>
        </w:rPr>
        <w:t>Junto a ello el volumen de gasto público español sobre el PIB también se encuentra por debajo de los países más avanzados de la Unión Europea. En concreto, en un 41% del PIB frente al 47,1% registrado en la Eurozona, el 56,5% de Francia o el 53,7% de Finlandia.</w:t>
      </w:r>
    </w:p>
    <w:p w14:paraId="216D1790" w14:textId="77777777" w:rsidR="0044000F" w:rsidRPr="00464696" w:rsidRDefault="0044000F" w:rsidP="006600AD">
      <w:pPr>
        <w:pStyle w:val="Standard"/>
        <w:spacing w:after="0" w:line="240" w:lineRule="auto"/>
        <w:contextualSpacing/>
        <w:jc w:val="both"/>
        <w:rPr>
          <w:sz w:val="28"/>
          <w:szCs w:val="28"/>
        </w:rPr>
      </w:pPr>
    </w:p>
    <w:p w14:paraId="712DBB83" w14:textId="77777777" w:rsidR="0044000F" w:rsidRPr="00464696" w:rsidRDefault="0044000F" w:rsidP="006600AD">
      <w:pPr>
        <w:pStyle w:val="Standard"/>
        <w:spacing w:after="0" w:line="240" w:lineRule="auto"/>
        <w:contextualSpacing/>
        <w:jc w:val="both"/>
        <w:rPr>
          <w:sz w:val="28"/>
          <w:szCs w:val="28"/>
        </w:rPr>
      </w:pPr>
      <w:r w:rsidRPr="00464696">
        <w:rPr>
          <w:rFonts w:ascii="Arial" w:hAnsi="Arial" w:cs="Arial"/>
          <w:color w:val="000000"/>
          <w:sz w:val="28"/>
          <w:szCs w:val="28"/>
        </w:rPr>
        <w:t>Las estadísticas evidencian que España no tiene un problema de gasto público. Es más, la tendencia del anterior Ejecutivo era reducir aún más su peso hasta llegar al 38% del PIB para situarlo al nivel de los ingresos.</w:t>
      </w:r>
    </w:p>
    <w:p w14:paraId="027F8662" w14:textId="77777777" w:rsidR="0044000F" w:rsidRPr="00464696" w:rsidRDefault="0044000F" w:rsidP="006600AD">
      <w:pPr>
        <w:pStyle w:val="Standard"/>
        <w:spacing w:after="0" w:line="240" w:lineRule="auto"/>
        <w:contextualSpacing/>
        <w:jc w:val="both"/>
        <w:rPr>
          <w:rFonts w:ascii="Arial" w:hAnsi="Arial" w:cs="Arial"/>
          <w:color w:val="000000"/>
          <w:sz w:val="28"/>
          <w:szCs w:val="28"/>
        </w:rPr>
      </w:pPr>
    </w:p>
    <w:p w14:paraId="7152FF64" w14:textId="77777777" w:rsidR="0044000F" w:rsidRPr="00464696" w:rsidRDefault="0044000F" w:rsidP="006600AD">
      <w:pPr>
        <w:pStyle w:val="Standard"/>
        <w:spacing w:after="0" w:line="240" w:lineRule="auto"/>
        <w:contextualSpacing/>
        <w:jc w:val="both"/>
        <w:rPr>
          <w:rFonts w:ascii="Arial" w:hAnsi="Arial" w:cs="Arial"/>
          <w:color w:val="000000"/>
          <w:sz w:val="28"/>
          <w:szCs w:val="28"/>
        </w:rPr>
      </w:pPr>
      <w:r w:rsidRPr="00464696">
        <w:rPr>
          <w:rFonts w:ascii="Arial" w:hAnsi="Arial" w:cs="Arial"/>
          <w:color w:val="000000"/>
          <w:sz w:val="28"/>
          <w:szCs w:val="28"/>
        </w:rPr>
        <w:t>Este nivel de ingresos anómalo es incompatible con el mantenimiento de un Estado de Bienestar sólido, que dé respuesta a las necesidades y expectativas de la ciudadanía y contribuya a restaurar el daño causado por la crisis económica. Son necesarias medidas para revitalizar los servicios más directos y cercanos para la ciudadanía --la sanidad, la educación y el sistema público de atención a la dependencia--, para combatir la pobreza, para mejorar la dignidad de las pensiones, para favorecer un empleo digno que dé oportunidades a los que han sido expulsados del mercado laboral y a nuestros jóvenes, para conseguir que la vivienda recupere su función social o para desarrollar una auténtica política de Ciencia e Innovación que contribuya al cambio de modelo productivo y al crecimiento económico.</w:t>
      </w:r>
    </w:p>
    <w:p w14:paraId="181C9C77" w14:textId="77777777" w:rsidR="0044000F" w:rsidRPr="00464696" w:rsidRDefault="0044000F" w:rsidP="006600AD">
      <w:pPr>
        <w:pStyle w:val="Standard"/>
        <w:spacing w:after="0" w:line="240" w:lineRule="auto"/>
        <w:contextualSpacing/>
        <w:jc w:val="both"/>
        <w:rPr>
          <w:sz w:val="28"/>
          <w:szCs w:val="28"/>
        </w:rPr>
      </w:pPr>
    </w:p>
    <w:p w14:paraId="1CAB3276" w14:textId="3D0E4DBF" w:rsidR="0044000F" w:rsidRPr="00464696" w:rsidRDefault="0044000F" w:rsidP="006600AD">
      <w:pPr>
        <w:pStyle w:val="Standard"/>
        <w:spacing w:after="0" w:line="240" w:lineRule="auto"/>
        <w:contextualSpacing/>
        <w:jc w:val="both"/>
        <w:rPr>
          <w:sz w:val="28"/>
          <w:szCs w:val="28"/>
        </w:rPr>
      </w:pPr>
      <w:r w:rsidRPr="00464696">
        <w:rPr>
          <w:rFonts w:ascii="Arial" w:hAnsi="Arial" w:cs="Arial"/>
          <w:color w:val="000000"/>
          <w:sz w:val="28"/>
          <w:szCs w:val="28"/>
        </w:rPr>
        <w:t>Hay margen para elevar paulatinamente la recaudación tributaria actuando en distintos niveles: la lucha contra el fraude fiscal, la reducción de la diferencia entre tipos impositivos nominales y reales que se produce en la tributación de las grandes empresas y la incorporación al sistema impositivo de aquellos sectores económicos que se encuentran actualmente infra gravados o que directamente no tributan, como es el caso del sector financiero y la economía digital, respectivamente.</w:t>
      </w:r>
      <w:r w:rsidR="004E3BC4">
        <w:rPr>
          <w:rFonts w:ascii="Arial" w:hAnsi="Arial" w:cs="Arial"/>
          <w:color w:val="000000"/>
          <w:sz w:val="28"/>
          <w:szCs w:val="28"/>
        </w:rPr>
        <w:t xml:space="preserve"> Concluido el ejercicio fiscal 2019, se estudiarán los rendimientos de las nuevas medidas fiscales al objeto de valorar el impulso del llamado “impuesto a la banca”.</w:t>
      </w:r>
    </w:p>
    <w:p w14:paraId="6EBB994E" w14:textId="77777777" w:rsidR="0044000F" w:rsidRPr="00464696" w:rsidRDefault="0044000F" w:rsidP="006600AD">
      <w:pPr>
        <w:pStyle w:val="Standard"/>
        <w:spacing w:after="0" w:line="240" w:lineRule="auto"/>
        <w:contextualSpacing/>
        <w:jc w:val="both"/>
        <w:rPr>
          <w:sz w:val="28"/>
          <w:szCs w:val="28"/>
        </w:rPr>
      </w:pPr>
    </w:p>
    <w:p w14:paraId="2DF52745" w14:textId="77777777" w:rsidR="0044000F" w:rsidRDefault="0044000F" w:rsidP="006600AD">
      <w:pPr>
        <w:pStyle w:val="Standard"/>
        <w:spacing w:after="0" w:line="240" w:lineRule="auto"/>
        <w:contextualSpacing/>
        <w:jc w:val="both"/>
        <w:rPr>
          <w:rFonts w:ascii="Arial" w:hAnsi="Arial" w:cs="Arial"/>
          <w:color w:val="000000"/>
          <w:sz w:val="28"/>
          <w:szCs w:val="28"/>
        </w:rPr>
      </w:pPr>
      <w:r w:rsidRPr="00464696">
        <w:rPr>
          <w:rFonts w:ascii="Arial" w:hAnsi="Arial" w:cs="Arial"/>
          <w:color w:val="000000"/>
          <w:sz w:val="28"/>
          <w:szCs w:val="28"/>
        </w:rPr>
        <w:t>El objetivo es que quienes disponen de mayor riqueza contribuyan de forma equitativa en un modelo fiscal progresivo, donde cada uno aporta en función su capacidad y recibe en función de su necesidad, preservando a la clase media y trabajadora, que es la que ha soportado con su esfuerzo los momentos más duros de la crisis.</w:t>
      </w:r>
      <w:r>
        <w:rPr>
          <w:rFonts w:ascii="Arial" w:hAnsi="Arial" w:cs="Arial"/>
          <w:color w:val="000000"/>
          <w:sz w:val="28"/>
          <w:szCs w:val="28"/>
        </w:rPr>
        <w:t xml:space="preserve"> Por todo ello acordamos:</w:t>
      </w:r>
    </w:p>
    <w:p w14:paraId="30F04521" w14:textId="77777777" w:rsidR="0044000F" w:rsidRDefault="0044000F" w:rsidP="006600AD">
      <w:pPr>
        <w:pStyle w:val="Standard"/>
        <w:spacing w:after="0" w:line="240" w:lineRule="auto"/>
        <w:contextualSpacing/>
        <w:jc w:val="both"/>
        <w:rPr>
          <w:rFonts w:ascii="Arial" w:hAnsi="Arial" w:cs="Arial"/>
          <w:color w:val="000000"/>
          <w:sz w:val="28"/>
          <w:szCs w:val="28"/>
        </w:rPr>
      </w:pPr>
    </w:p>
    <w:p w14:paraId="0C98CC46" w14:textId="62B6B25D" w:rsidR="0044000F" w:rsidRDefault="0044000F" w:rsidP="006600AD">
      <w:pPr>
        <w:pStyle w:val="Standard"/>
        <w:spacing w:after="0" w:line="240" w:lineRule="auto"/>
        <w:contextualSpacing/>
        <w:jc w:val="both"/>
        <w:rPr>
          <w:rFonts w:ascii="Arial" w:hAnsi="Arial" w:cs="Arial"/>
          <w:b/>
          <w:color w:val="000000"/>
          <w:sz w:val="28"/>
          <w:szCs w:val="28"/>
        </w:rPr>
      </w:pPr>
      <w:r w:rsidRPr="00826EDD">
        <w:rPr>
          <w:rFonts w:ascii="Arial" w:hAnsi="Arial" w:cs="Arial"/>
          <w:b/>
          <w:color w:val="000000"/>
          <w:sz w:val="28"/>
          <w:szCs w:val="28"/>
        </w:rPr>
        <w:t>1</w:t>
      </w:r>
      <w:r w:rsidR="0087196C">
        <w:rPr>
          <w:rFonts w:ascii="Arial" w:hAnsi="Arial" w:cs="Arial"/>
          <w:b/>
          <w:color w:val="000000"/>
          <w:sz w:val="28"/>
          <w:szCs w:val="28"/>
        </w:rPr>
        <w:t>4</w:t>
      </w:r>
      <w:r w:rsidRPr="00826EDD">
        <w:rPr>
          <w:rFonts w:ascii="Arial" w:hAnsi="Arial" w:cs="Arial"/>
          <w:b/>
          <w:color w:val="000000"/>
          <w:sz w:val="28"/>
          <w:szCs w:val="28"/>
        </w:rPr>
        <w:t>.1 Impuesto sobre Sociedades:</w:t>
      </w:r>
    </w:p>
    <w:p w14:paraId="5CE13F44" w14:textId="77777777" w:rsidR="0044000F" w:rsidRDefault="0044000F" w:rsidP="006600AD">
      <w:pPr>
        <w:pStyle w:val="Standard"/>
        <w:spacing w:after="0" w:line="240" w:lineRule="auto"/>
        <w:contextualSpacing/>
        <w:jc w:val="both"/>
        <w:rPr>
          <w:rFonts w:ascii="Arial" w:hAnsi="Arial" w:cs="Arial"/>
          <w:color w:val="000000"/>
          <w:sz w:val="28"/>
          <w:szCs w:val="28"/>
        </w:rPr>
      </w:pPr>
    </w:p>
    <w:p w14:paraId="1E1CCE62" w14:textId="15E58276" w:rsidR="00C160AA" w:rsidRPr="00826EDD" w:rsidRDefault="0044000F">
      <w:pPr>
        <w:pStyle w:val="Prrafodelista"/>
        <w:autoSpaceDE w:val="0"/>
        <w:autoSpaceDN w:val="0"/>
        <w:adjustRightInd w:val="0"/>
        <w:spacing w:after="0" w:line="240" w:lineRule="auto"/>
        <w:ind w:left="0"/>
        <w:jc w:val="both"/>
        <w:rPr>
          <w:rFonts w:ascii="Arial" w:hAnsi="Arial" w:cs="Arial"/>
          <w:color w:val="000000" w:themeColor="text1"/>
          <w:sz w:val="28"/>
          <w:szCs w:val="28"/>
        </w:rPr>
      </w:pPr>
      <w:r>
        <w:rPr>
          <w:rFonts w:ascii="Arial" w:hAnsi="Arial" w:cs="Arial"/>
          <w:sz w:val="28"/>
          <w:szCs w:val="28"/>
        </w:rPr>
        <w:t>1</w:t>
      </w:r>
      <w:r w:rsidR="0087196C">
        <w:rPr>
          <w:rFonts w:ascii="Arial" w:hAnsi="Arial" w:cs="Arial"/>
          <w:sz w:val="28"/>
          <w:szCs w:val="28"/>
        </w:rPr>
        <w:t>4</w:t>
      </w:r>
      <w:r>
        <w:rPr>
          <w:rFonts w:ascii="Arial" w:hAnsi="Arial" w:cs="Arial"/>
          <w:sz w:val="28"/>
          <w:szCs w:val="28"/>
        </w:rPr>
        <w:t xml:space="preserve">.1.1 </w:t>
      </w:r>
      <w:r w:rsidR="00C160AA" w:rsidRPr="00826EDD">
        <w:rPr>
          <w:rFonts w:ascii="Arial" w:hAnsi="Arial" w:cs="Arial"/>
          <w:color w:val="000000" w:themeColor="text1"/>
          <w:sz w:val="28"/>
          <w:szCs w:val="28"/>
        </w:rPr>
        <w:t xml:space="preserve">Creación del tipo mínimo del 15% </w:t>
      </w:r>
    </w:p>
    <w:p w14:paraId="52264105" w14:textId="77777777" w:rsidR="00C160AA" w:rsidRPr="00826EDD" w:rsidRDefault="00C160AA">
      <w:pPr>
        <w:pStyle w:val="Prrafodelista"/>
        <w:autoSpaceDE w:val="0"/>
        <w:autoSpaceDN w:val="0"/>
        <w:adjustRightInd w:val="0"/>
        <w:spacing w:after="0" w:line="240" w:lineRule="auto"/>
        <w:ind w:left="0"/>
        <w:jc w:val="both"/>
        <w:rPr>
          <w:rFonts w:ascii="Arial" w:hAnsi="Arial" w:cs="Arial"/>
          <w:color w:val="000000" w:themeColor="text1"/>
          <w:sz w:val="28"/>
          <w:szCs w:val="28"/>
        </w:rPr>
      </w:pPr>
      <w:r w:rsidRPr="00826EDD">
        <w:rPr>
          <w:rFonts w:ascii="Arial" w:hAnsi="Arial" w:cs="Arial"/>
          <w:color w:val="000000" w:themeColor="text1"/>
          <w:sz w:val="28"/>
          <w:szCs w:val="28"/>
        </w:rPr>
        <w:t xml:space="preserve">Se exigirá una tributación mínima (cuota líquida mínima) de un 15% sobre la base imponible positiva del Impuesto de Sociedades. El objetivo es que la tributación efectiva no se vea afectada de una forma excesiva por el uso de deducciones y bonificaciones que reducen la cuota a pagar del impuesto, especialmente en el caso de grandes empresas. Esta medida afectará solamente a los grupos que tributan en régimen de consolidación fiscal y a las empresas no integradas en </w:t>
      </w:r>
      <w:r w:rsidRPr="00826EDD">
        <w:rPr>
          <w:rFonts w:ascii="Arial" w:hAnsi="Arial" w:cs="Arial"/>
          <w:color w:val="000000" w:themeColor="text1"/>
          <w:sz w:val="28"/>
          <w:szCs w:val="28"/>
        </w:rPr>
        <w:lastRenderedPageBreak/>
        <w:t xml:space="preserve">grupos cuyo importe neto de la cifra de negocios sea igual o superior a 20 millones de euros, por lo que no afectará a PYMES: </w:t>
      </w:r>
    </w:p>
    <w:p w14:paraId="2099383B" w14:textId="77777777" w:rsidR="00C160AA" w:rsidRDefault="00C160AA">
      <w:pPr>
        <w:pStyle w:val="Prrafodelista"/>
        <w:autoSpaceDE w:val="0"/>
        <w:autoSpaceDN w:val="0"/>
        <w:adjustRightInd w:val="0"/>
        <w:spacing w:after="0" w:line="240" w:lineRule="auto"/>
        <w:ind w:left="0"/>
        <w:jc w:val="both"/>
        <w:rPr>
          <w:rFonts w:ascii="Arial" w:hAnsi="Arial" w:cs="Arial"/>
          <w:color w:val="000000" w:themeColor="text1"/>
          <w:sz w:val="28"/>
          <w:szCs w:val="28"/>
        </w:rPr>
      </w:pPr>
      <w:r w:rsidRPr="00826EDD">
        <w:rPr>
          <w:rFonts w:ascii="Arial" w:hAnsi="Arial" w:cs="Arial"/>
          <w:color w:val="000000" w:themeColor="text1"/>
          <w:sz w:val="28"/>
          <w:szCs w:val="28"/>
        </w:rPr>
        <w:t xml:space="preserve">Adicionalmente, para las entidades de crédito y explotación de hidrocarburos el tipo de gravamen sería del 18% dado que cuentan con un tipo nominal incrementado (frente al 25% general tienen el 30%). </w:t>
      </w:r>
    </w:p>
    <w:p w14:paraId="053D7E49" w14:textId="72380570" w:rsidR="00C160AA" w:rsidRDefault="00C160AA" w:rsidP="006600AD">
      <w:pPr>
        <w:pStyle w:val="Standard"/>
        <w:spacing w:after="0" w:line="240" w:lineRule="auto"/>
        <w:contextualSpacing/>
        <w:jc w:val="both"/>
        <w:rPr>
          <w:rFonts w:ascii="Arial" w:hAnsi="Arial" w:cs="Arial"/>
          <w:color w:val="000000"/>
          <w:sz w:val="28"/>
          <w:szCs w:val="28"/>
        </w:rPr>
      </w:pPr>
    </w:p>
    <w:p w14:paraId="4845097D" w14:textId="20CAB931" w:rsidR="0044000F" w:rsidRPr="00464696" w:rsidRDefault="00C160AA" w:rsidP="006600AD">
      <w:pPr>
        <w:pStyle w:val="Standard"/>
        <w:spacing w:after="0" w:line="240" w:lineRule="auto"/>
        <w:contextualSpacing/>
        <w:jc w:val="both"/>
        <w:rPr>
          <w:sz w:val="28"/>
          <w:szCs w:val="28"/>
        </w:rPr>
      </w:pPr>
      <w:r>
        <w:rPr>
          <w:rFonts w:ascii="Arial" w:hAnsi="Arial" w:cs="Arial"/>
          <w:color w:val="000000"/>
          <w:sz w:val="28"/>
          <w:szCs w:val="28"/>
        </w:rPr>
        <w:t>1</w:t>
      </w:r>
      <w:r w:rsidR="0087196C">
        <w:rPr>
          <w:rFonts w:ascii="Arial" w:hAnsi="Arial" w:cs="Arial"/>
          <w:color w:val="000000"/>
          <w:sz w:val="28"/>
          <w:szCs w:val="28"/>
        </w:rPr>
        <w:t>4</w:t>
      </w:r>
      <w:r>
        <w:rPr>
          <w:rFonts w:ascii="Arial" w:hAnsi="Arial" w:cs="Arial"/>
          <w:color w:val="000000"/>
          <w:sz w:val="28"/>
          <w:szCs w:val="28"/>
        </w:rPr>
        <w:t xml:space="preserve">.1.2 </w:t>
      </w:r>
      <w:r w:rsidR="0044000F">
        <w:rPr>
          <w:rFonts w:ascii="Arial" w:hAnsi="Arial" w:cs="Arial"/>
          <w:color w:val="000000"/>
          <w:sz w:val="28"/>
          <w:szCs w:val="28"/>
        </w:rPr>
        <w:t xml:space="preserve">Limitaciones a las exenciones dividendos/plusvalías. </w:t>
      </w:r>
    </w:p>
    <w:p w14:paraId="1B89EEEF" w14:textId="77777777" w:rsidR="0044000F" w:rsidRPr="00826EDD" w:rsidRDefault="0044000F">
      <w:pPr>
        <w:pStyle w:val="Prrafodelista"/>
        <w:autoSpaceDE w:val="0"/>
        <w:autoSpaceDN w:val="0"/>
        <w:adjustRightInd w:val="0"/>
        <w:spacing w:after="0" w:line="240" w:lineRule="auto"/>
        <w:ind w:left="0"/>
        <w:jc w:val="both"/>
        <w:rPr>
          <w:rFonts w:ascii="Arial" w:hAnsi="Arial" w:cs="Arial"/>
          <w:color w:val="000000" w:themeColor="text1"/>
          <w:sz w:val="28"/>
          <w:szCs w:val="28"/>
        </w:rPr>
      </w:pPr>
      <w:r w:rsidRPr="00826EDD">
        <w:rPr>
          <w:rFonts w:ascii="Arial" w:hAnsi="Arial" w:cs="Arial"/>
          <w:color w:val="000000" w:themeColor="text1"/>
          <w:sz w:val="28"/>
          <w:szCs w:val="28"/>
        </w:rPr>
        <w:t>La normativa actual permite que las sociedades no tributen por los dividendos y plusvalías generadas por su participación en sociedades filiales, con el fin de eliminar la posible doble imposición que podría producirse. En estos momentos esos dividendos y plusvalías generados en el exterior no tributan (están exentos al 100%), lo que permite a estas empresas reducir de forma importante su base imponible, en relación al resultado contable obtenido.</w:t>
      </w:r>
    </w:p>
    <w:p w14:paraId="159FF73B" w14:textId="77777777" w:rsidR="0044000F" w:rsidRPr="00826EDD" w:rsidRDefault="0044000F">
      <w:pPr>
        <w:pStyle w:val="Prrafodelista"/>
        <w:autoSpaceDE w:val="0"/>
        <w:autoSpaceDN w:val="0"/>
        <w:adjustRightInd w:val="0"/>
        <w:spacing w:after="0" w:line="240" w:lineRule="auto"/>
        <w:ind w:left="0"/>
        <w:jc w:val="both"/>
        <w:rPr>
          <w:rFonts w:ascii="Arial" w:hAnsi="Arial" w:cs="Arial"/>
          <w:color w:val="000000" w:themeColor="text1"/>
          <w:sz w:val="28"/>
          <w:szCs w:val="28"/>
        </w:rPr>
      </w:pPr>
    </w:p>
    <w:p w14:paraId="733C831F" w14:textId="7FE3E914" w:rsidR="0044000F" w:rsidRDefault="0044000F">
      <w:pPr>
        <w:pStyle w:val="Prrafodelista"/>
        <w:autoSpaceDE w:val="0"/>
        <w:autoSpaceDN w:val="0"/>
        <w:adjustRightInd w:val="0"/>
        <w:spacing w:after="0" w:line="240" w:lineRule="auto"/>
        <w:ind w:left="0"/>
        <w:jc w:val="both"/>
        <w:rPr>
          <w:rFonts w:ascii="Arial" w:hAnsi="Arial" w:cs="Arial"/>
          <w:color w:val="000000" w:themeColor="text1"/>
          <w:sz w:val="28"/>
          <w:szCs w:val="28"/>
        </w:rPr>
      </w:pPr>
      <w:r w:rsidRPr="00826EDD">
        <w:rPr>
          <w:rFonts w:ascii="Arial" w:hAnsi="Arial" w:cs="Arial"/>
          <w:color w:val="000000" w:themeColor="text1"/>
          <w:sz w:val="28"/>
          <w:szCs w:val="28"/>
        </w:rPr>
        <w:t>La medida consiste en reducir en un 5% la referida exención, en concepto de gastos no deducibles en el impuesto, de gestión de la participación que mantiene la matriz en la filial, como prevé y permite la Directiva matriz-filial.</w:t>
      </w:r>
    </w:p>
    <w:p w14:paraId="737F436E" w14:textId="77777777" w:rsidR="0044000F" w:rsidRDefault="0044000F">
      <w:pPr>
        <w:pStyle w:val="Prrafodelista"/>
        <w:autoSpaceDE w:val="0"/>
        <w:autoSpaceDN w:val="0"/>
        <w:adjustRightInd w:val="0"/>
        <w:spacing w:after="0" w:line="240" w:lineRule="auto"/>
        <w:ind w:left="0"/>
        <w:jc w:val="both"/>
        <w:rPr>
          <w:rFonts w:ascii="Arial" w:hAnsi="Arial" w:cs="Arial"/>
          <w:color w:val="000000" w:themeColor="text1"/>
          <w:sz w:val="28"/>
          <w:szCs w:val="28"/>
        </w:rPr>
      </w:pPr>
    </w:p>
    <w:p w14:paraId="744AC6DF" w14:textId="1C2F5BDA" w:rsidR="0044000F" w:rsidRDefault="0044000F">
      <w:pPr>
        <w:pStyle w:val="Prrafodelista"/>
        <w:autoSpaceDE w:val="0"/>
        <w:autoSpaceDN w:val="0"/>
        <w:adjustRightInd w:val="0"/>
        <w:spacing w:after="0" w:line="240" w:lineRule="auto"/>
        <w:ind w:left="0"/>
        <w:jc w:val="both"/>
        <w:rPr>
          <w:rFonts w:ascii="Arial" w:hAnsi="Arial" w:cs="Arial"/>
          <w:color w:val="000000" w:themeColor="text1"/>
          <w:sz w:val="28"/>
          <w:szCs w:val="28"/>
        </w:rPr>
      </w:pPr>
      <w:r>
        <w:rPr>
          <w:rFonts w:ascii="Arial" w:hAnsi="Arial" w:cs="Arial"/>
          <w:color w:val="000000" w:themeColor="text1"/>
          <w:sz w:val="28"/>
          <w:szCs w:val="28"/>
        </w:rPr>
        <w:t>1</w:t>
      </w:r>
      <w:r w:rsidR="0087196C">
        <w:rPr>
          <w:rFonts w:ascii="Arial" w:hAnsi="Arial" w:cs="Arial"/>
          <w:color w:val="000000" w:themeColor="text1"/>
          <w:sz w:val="28"/>
          <w:szCs w:val="28"/>
        </w:rPr>
        <w:t>4</w:t>
      </w:r>
      <w:r>
        <w:rPr>
          <w:rFonts w:ascii="Arial" w:hAnsi="Arial" w:cs="Arial"/>
          <w:color w:val="000000" w:themeColor="text1"/>
          <w:sz w:val="28"/>
          <w:szCs w:val="28"/>
        </w:rPr>
        <w:t xml:space="preserve">.1.3. Disminución del tipo nominal del 25% al 23% para pequeñas empresas. </w:t>
      </w:r>
    </w:p>
    <w:p w14:paraId="73BC5936" w14:textId="77777777" w:rsidR="0044000F" w:rsidRPr="00826EDD" w:rsidRDefault="0044000F">
      <w:pPr>
        <w:pStyle w:val="Prrafodelista"/>
        <w:autoSpaceDE w:val="0"/>
        <w:autoSpaceDN w:val="0"/>
        <w:adjustRightInd w:val="0"/>
        <w:spacing w:after="0" w:line="240" w:lineRule="auto"/>
        <w:ind w:left="0"/>
        <w:jc w:val="both"/>
        <w:rPr>
          <w:rFonts w:ascii="Arial" w:hAnsi="Arial" w:cs="Arial"/>
          <w:color w:val="000000" w:themeColor="text1"/>
          <w:sz w:val="28"/>
          <w:szCs w:val="28"/>
        </w:rPr>
      </w:pPr>
      <w:r>
        <w:rPr>
          <w:rFonts w:ascii="Arial" w:hAnsi="Arial" w:cs="Arial"/>
          <w:color w:val="000000" w:themeColor="text1"/>
          <w:sz w:val="28"/>
          <w:szCs w:val="28"/>
        </w:rPr>
        <w:t xml:space="preserve">Se trata de una rebaja del tipo nominal del Impuesto de Sociedades para empresas que facturen menos de un millón de euros del 25% al 23%. </w:t>
      </w:r>
    </w:p>
    <w:p w14:paraId="1BB764BB" w14:textId="5FE385DF" w:rsidR="0044000F" w:rsidRDefault="0044000F">
      <w:pPr>
        <w:pStyle w:val="Prrafodelista"/>
        <w:autoSpaceDE w:val="0"/>
        <w:autoSpaceDN w:val="0"/>
        <w:adjustRightInd w:val="0"/>
        <w:spacing w:after="0" w:line="240" w:lineRule="auto"/>
        <w:ind w:left="0"/>
        <w:jc w:val="both"/>
        <w:rPr>
          <w:rFonts w:ascii="Arial" w:hAnsi="Arial" w:cs="Arial"/>
          <w:color w:val="000000" w:themeColor="text1"/>
          <w:sz w:val="28"/>
          <w:szCs w:val="28"/>
        </w:rPr>
      </w:pPr>
      <w:r>
        <w:rPr>
          <w:rFonts w:ascii="Arial" w:hAnsi="Arial" w:cs="Arial"/>
          <w:color w:val="000000" w:themeColor="text1"/>
          <w:sz w:val="28"/>
          <w:szCs w:val="28"/>
        </w:rPr>
        <w:t>1</w:t>
      </w:r>
      <w:r w:rsidR="0087196C">
        <w:rPr>
          <w:rFonts w:ascii="Arial" w:hAnsi="Arial" w:cs="Arial"/>
          <w:color w:val="000000" w:themeColor="text1"/>
          <w:sz w:val="28"/>
          <w:szCs w:val="28"/>
        </w:rPr>
        <w:t>4</w:t>
      </w:r>
      <w:r>
        <w:rPr>
          <w:rFonts w:ascii="Arial" w:hAnsi="Arial" w:cs="Arial"/>
          <w:color w:val="000000" w:themeColor="text1"/>
          <w:sz w:val="28"/>
          <w:szCs w:val="28"/>
        </w:rPr>
        <w:t xml:space="preserve">.1.4 Mayor control sobre las SICAV </w:t>
      </w:r>
    </w:p>
    <w:p w14:paraId="65A01400" w14:textId="77777777" w:rsidR="0044000F" w:rsidRDefault="0044000F">
      <w:pPr>
        <w:pStyle w:val="Prrafodelista"/>
        <w:autoSpaceDE w:val="0"/>
        <w:autoSpaceDN w:val="0"/>
        <w:adjustRightInd w:val="0"/>
        <w:spacing w:after="0" w:line="240" w:lineRule="auto"/>
        <w:ind w:left="0"/>
        <w:jc w:val="both"/>
        <w:rPr>
          <w:rFonts w:ascii="Arial" w:hAnsi="Arial" w:cs="Arial"/>
          <w:color w:val="000000" w:themeColor="text1"/>
          <w:sz w:val="28"/>
          <w:szCs w:val="28"/>
        </w:rPr>
      </w:pPr>
      <w:r>
        <w:rPr>
          <w:rFonts w:ascii="Arial" w:hAnsi="Arial" w:cs="Arial"/>
          <w:color w:val="000000" w:themeColor="text1"/>
          <w:sz w:val="28"/>
          <w:szCs w:val="28"/>
        </w:rPr>
        <w:t xml:space="preserve">Otorgar a los órganos de inspección de la Agencia Tributaria la competencia para declarar a efectos exclusivamente tributarios el incumplimiento de los requisitos establecidos para las SICAV en la normativa financiera. </w:t>
      </w:r>
    </w:p>
    <w:p w14:paraId="492C3B6F" w14:textId="77777777" w:rsidR="0044000F" w:rsidRDefault="0044000F">
      <w:pPr>
        <w:pStyle w:val="Prrafodelista"/>
        <w:autoSpaceDE w:val="0"/>
        <w:autoSpaceDN w:val="0"/>
        <w:adjustRightInd w:val="0"/>
        <w:spacing w:after="0" w:line="240" w:lineRule="auto"/>
        <w:ind w:left="0"/>
        <w:jc w:val="both"/>
        <w:rPr>
          <w:rFonts w:ascii="Arial" w:hAnsi="Arial" w:cs="Arial"/>
          <w:color w:val="000000" w:themeColor="text1"/>
          <w:sz w:val="28"/>
          <w:szCs w:val="28"/>
        </w:rPr>
      </w:pPr>
      <w:r>
        <w:rPr>
          <w:rFonts w:ascii="Arial" w:hAnsi="Arial" w:cs="Arial"/>
          <w:color w:val="000000" w:themeColor="text1"/>
          <w:sz w:val="28"/>
          <w:szCs w:val="28"/>
        </w:rPr>
        <w:t xml:space="preserve">De esta manera, con independencia de que sea la normativa financiera la que recoja la definición del concreto número mínimo de accionistas, no resulta justificado que se considere incompetente a la AEAT para la comprobación del requisito del que la normativa tributaria hace depender expresamente la aplicación de un régimen tributario especial (en especial tributación al 1% en el Impuesto sobre Sociedades) </w:t>
      </w:r>
    </w:p>
    <w:p w14:paraId="40F0FFB2" w14:textId="21CD3AE0" w:rsidR="0044000F" w:rsidRDefault="0044000F">
      <w:pPr>
        <w:pStyle w:val="Prrafodelista"/>
        <w:autoSpaceDE w:val="0"/>
        <w:autoSpaceDN w:val="0"/>
        <w:adjustRightInd w:val="0"/>
        <w:spacing w:after="0" w:line="240" w:lineRule="auto"/>
        <w:ind w:left="0"/>
        <w:jc w:val="both"/>
        <w:rPr>
          <w:rFonts w:ascii="Arial" w:hAnsi="Arial" w:cs="Arial"/>
          <w:color w:val="000000" w:themeColor="text1"/>
          <w:sz w:val="28"/>
          <w:szCs w:val="28"/>
        </w:rPr>
      </w:pPr>
      <w:r>
        <w:rPr>
          <w:rFonts w:ascii="Arial" w:hAnsi="Arial" w:cs="Arial"/>
          <w:color w:val="000000" w:themeColor="text1"/>
          <w:sz w:val="28"/>
          <w:szCs w:val="28"/>
        </w:rPr>
        <w:t xml:space="preserve">Igualmente se establecerán requisitos adicionales para la aplicación por las SICAV del tipo impositivo reducido tendentes a asegurar su carácter de instrumento de inversión colectiva, por ejemplo, el establecimiento de un tope de concentración de capital en manos de un mismo inversor (incluyendo la participación de personas físicas o jurídicas vinculadas), medida que, si bien podría hacer disminuir el volumen del capital que recibirían estas entidades, objetivaría el carácter colectivo de este </w:t>
      </w:r>
      <w:r>
        <w:rPr>
          <w:rFonts w:ascii="Arial" w:hAnsi="Arial" w:cs="Arial"/>
          <w:color w:val="000000" w:themeColor="text1"/>
          <w:sz w:val="28"/>
          <w:szCs w:val="28"/>
        </w:rPr>
        <w:lastRenderedPageBreak/>
        <w:t xml:space="preserve">vehículo de inversión facilitando la regularización por la Agencia Tributaria de los supuestos de uso </w:t>
      </w:r>
      <w:r w:rsidR="001F213A">
        <w:rPr>
          <w:rFonts w:ascii="Arial" w:hAnsi="Arial" w:cs="Arial"/>
          <w:color w:val="000000" w:themeColor="text1"/>
          <w:sz w:val="28"/>
          <w:szCs w:val="28"/>
        </w:rPr>
        <w:t>fraudulento</w:t>
      </w:r>
      <w:r>
        <w:rPr>
          <w:rFonts w:ascii="Arial" w:hAnsi="Arial" w:cs="Arial"/>
          <w:color w:val="000000" w:themeColor="text1"/>
          <w:sz w:val="28"/>
          <w:szCs w:val="28"/>
        </w:rPr>
        <w:t xml:space="preserve"> de SICAV. </w:t>
      </w:r>
    </w:p>
    <w:p w14:paraId="788E187E" w14:textId="786552D5" w:rsidR="0044000F" w:rsidRDefault="00432DCE">
      <w:pPr>
        <w:pStyle w:val="Prrafodelista"/>
        <w:autoSpaceDE w:val="0"/>
        <w:autoSpaceDN w:val="0"/>
        <w:adjustRightInd w:val="0"/>
        <w:spacing w:after="0" w:line="240" w:lineRule="auto"/>
        <w:ind w:left="0"/>
        <w:jc w:val="both"/>
        <w:rPr>
          <w:rFonts w:ascii="Arial" w:hAnsi="Arial" w:cs="Arial"/>
          <w:color w:val="000000" w:themeColor="text1"/>
          <w:sz w:val="28"/>
          <w:szCs w:val="28"/>
        </w:rPr>
      </w:pPr>
      <w:r>
        <w:rPr>
          <w:rFonts w:ascii="Arial" w:hAnsi="Arial" w:cs="Arial"/>
          <w:color w:val="000000" w:themeColor="text1"/>
          <w:sz w:val="28"/>
          <w:szCs w:val="28"/>
        </w:rPr>
        <w:t>14.1.5 Tributación</w:t>
      </w:r>
      <w:r w:rsidR="0044000F">
        <w:rPr>
          <w:rFonts w:ascii="Arial" w:hAnsi="Arial" w:cs="Arial"/>
          <w:color w:val="000000" w:themeColor="text1"/>
          <w:sz w:val="28"/>
          <w:szCs w:val="28"/>
        </w:rPr>
        <w:t xml:space="preserve"> de las SOCIMIS.</w:t>
      </w:r>
    </w:p>
    <w:p w14:paraId="7E4E88E3" w14:textId="77777777" w:rsidR="0044000F" w:rsidRDefault="0044000F">
      <w:pPr>
        <w:pStyle w:val="Prrafodelista"/>
        <w:autoSpaceDE w:val="0"/>
        <w:autoSpaceDN w:val="0"/>
        <w:adjustRightInd w:val="0"/>
        <w:spacing w:after="0" w:line="240" w:lineRule="auto"/>
        <w:ind w:left="0"/>
        <w:jc w:val="both"/>
        <w:rPr>
          <w:rFonts w:ascii="Arial" w:hAnsi="Arial" w:cs="Arial"/>
          <w:color w:val="000000" w:themeColor="text1"/>
          <w:sz w:val="28"/>
          <w:szCs w:val="28"/>
        </w:rPr>
      </w:pPr>
      <w:r>
        <w:rPr>
          <w:rFonts w:ascii="Arial" w:hAnsi="Arial" w:cs="Arial"/>
          <w:color w:val="000000" w:themeColor="text1"/>
          <w:sz w:val="28"/>
          <w:szCs w:val="28"/>
        </w:rPr>
        <w:t xml:space="preserve">Las Sociedades Anónimas Cotizadas de Inversión en el Mercado Inmobiliario (SOCIMI) tienen el régimen especial de tributación de las Instituciones de Inversión Colectiva. Por las rentas obtenidas en el ejercicio de su actividad principal (alquiler y renta de inmuebles) las SOCIMI tienen un tipo de gravamen del 0%. Por las rentas que perciben en otro tipo de actividades las SOCIMI tienen que pagar un tipo de gravamen del 25%. Se acuerda aplicar un tipo de gravamen del 15% sobre los beneficios no distribuidos por este tipo de entidades. </w:t>
      </w:r>
    </w:p>
    <w:p w14:paraId="25E67B0E" w14:textId="77777777" w:rsidR="0044000F" w:rsidRDefault="0044000F">
      <w:pPr>
        <w:pStyle w:val="Prrafodelista"/>
        <w:autoSpaceDE w:val="0"/>
        <w:autoSpaceDN w:val="0"/>
        <w:adjustRightInd w:val="0"/>
        <w:spacing w:after="0" w:line="240" w:lineRule="auto"/>
        <w:ind w:left="0"/>
        <w:jc w:val="both"/>
        <w:rPr>
          <w:rFonts w:ascii="Arial" w:hAnsi="Arial" w:cs="Arial"/>
          <w:color w:val="000000" w:themeColor="text1"/>
          <w:sz w:val="28"/>
          <w:szCs w:val="28"/>
        </w:rPr>
      </w:pPr>
    </w:p>
    <w:p w14:paraId="160B950A" w14:textId="59893F9B" w:rsidR="0044000F" w:rsidRPr="0044000F" w:rsidRDefault="0044000F">
      <w:pPr>
        <w:pStyle w:val="Prrafodelista"/>
        <w:autoSpaceDE w:val="0"/>
        <w:autoSpaceDN w:val="0"/>
        <w:adjustRightInd w:val="0"/>
        <w:spacing w:after="0" w:line="240" w:lineRule="auto"/>
        <w:ind w:left="0"/>
        <w:jc w:val="both"/>
        <w:rPr>
          <w:rFonts w:ascii="Arial" w:hAnsi="Arial" w:cs="Arial"/>
          <w:b/>
          <w:color w:val="000000" w:themeColor="text1"/>
          <w:sz w:val="28"/>
          <w:szCs w:val="28"/>
        </w:rPr>
      </w:pPr>
      <w:r w:rsidRPr="0044000F">
        <w:rPr>
          <w:rFonts w:ascii="Arial" w:hAnsi="Arial" w:cs="Arial"/>
          <w:b/>
          <w:color w:val="000000" w:themeColor="text1"/>
          <w:sz w:val="28"/>
          <w:szCs w:val="28"/>
        </w:rPr>
        <w:t>1</w:t>
      </w:r>
      <w:r w:rsidR="0087196C">
        <w:rPr>
          <w:rFonts w:ascii="Arial" w:hAnsi="Arial" w:cs="Arial"/>
          <w:b/>
          <w:color w:val="000000" w:themeColor="text1"/>
          <w:sz w:val="28"/>
          <w:szCs w:val="28"/>
        </w:rPr>
        <w:t>4</w:t>
      </w:r>
      <w:r w:rsidRPr="0044000F">
        <w:rPr>
          <w:rFonts w:ascii="Arial" w:hAnsi="Arial" w:cs="Arial"/>
          <w:b/>
          <w:color w:val="000000" w:themeColor="text1"/>
          <w:sz w:val="28"/>
          <w:szCs w:val="28"/>
        </w:rPr>
        <w:t xml:space="preserve">.2 Impuesto sobre las transacciones financieras. </w:t>
      </w:r>
    </w:p>
    <w:p w14:paraId="55616903" w14:textId="77777777" w:rsidR="0044000F" w:rsidRPr="007D5E52" w:rsidRDefault="0044000F" w:rsidP="006600AD">
      <w:pPr>
        <w:contextualSpacing/>
        <w:jc w:val="both"/>
        <w:rPr>
          <w:rFonts w:ascii="Arial" w:hAnsi="Arial" w:cs="Arial"/>
          <w:lang w:val="es-ES"/>
        </w:rPr>
      </w:pPr>
      <w:r w:rsidRPr="007D5E52">
        <w:rPr>
          <w:rFonts w:ascii="Arial" w:hAnsi="Arial" w:cs="Arial"/>
          <w:color w:val="ED7D31" w:themeColor="accent2"/>
          <w:lang w:val="es-ES"/>
        </w:rPr>
        <w:t>.</w:t>
      </w:r>
      <w:r w:rsidRPr="007D5E52">
        <w:rPr>
          <w:rFonts w:ascii="Arial" w:hAnsi="Arial" w:cs="Arial"/>
          <w:lang w:val="es-ES"/>
        </w:rPr>
        <w:t xml:space="preserve"> </w:t>
      </w:r>
    </w:p>
    <w:p w14:paraId="150683C4" w14:textId="2562F923" w:rsidR="0044000F" w:rsidRPr="00B526B1" w:rsidRDefault="0044000F">
      <w:pPr>
        <w:pStyle w:val="Prrafodelista"/>
        <w:autoSpaceDE w:val="0"/>
        <w:autoSpaceDN w:val="0"/>
        <w:adjustRightInd w:val="0"/>
        <w:spacing w:after="0" w:line="240" w:lineRule="auto"/>
        <w:ind w:left="0"/>
        <w:jc w:val="both"/>
        <w:rPr>
          <w:rFonts w:ascii="Arial" w:hAnsi="Arial" w:cs="Arial"/>
          <w:color w:val="000000" w:themeColor="text1"/>
          <w:sz w:val="28"/>
          <w:szCs w:val="28"/>
        </w:rPr>
      </w:pPr>
      <w:r w:rsidRPr="00B526B1">
        <w:rPr>
          <w:rFonts w:ascii="Arial" w:hAnsi="Arial" w:cs="Arial"/>
          <w:color w:val="000000" w:themeColor="text1"/>
          <w:sz w:val="28"/>
          <w:szCs w:val="28"/>
        </w:rPr>
        <w:t>Se crea</w:t>
      </w:r>
      <w:r w:rsidR="00595BC5">
        <w:rPr>
          <w:rFonts w:ascii="Arial" w:hAnsi="Arial" w:cs="Arial"/>
          <w:color w:val="000000" w:themeColor="text1"/>
          <w:sz w:val="28"/>
          <w:szCs w:val="28"/>
        </w:rPr>
        <w:t>rá</w:t>
      </w:r>
      <w:r w:rsidRPr="00B526B1">
        <w:rPr>
          <w:rFonts w:ascii="Arial" w:hAnsi="Arial" w:cs="Arial"/>
          <w:color w:val="000000" w:themeColor="text1"/>
          <w:sz w:val="28"/>
          <w:szCs w:val="28"/>
        </w:rPr>
        <w:t xml:space="preserve"> un Impuesto sobre las Transacciones Financieras, consistente en gravar con un 0,2% las operaciones de compra de acciones españolas ejecutadas por operadores del sector financiero.</w:t>
      </w:r>
      <w:r>
        <w:rPr>
          <w:rFonts w:ascii="Arial" w:hAnsi="Arial" w:cs="Arial"/>
          <w:color w:val="000000" w:themeColor="text1"/>
          <w:sz w:val="28"/>
          <w:szCs w:val="28"/>
        </w:rPr>
        <w:t xml:space="preserve"> </w:t>
      </w:r>
      <w:r w:rsidRPr="00B526B1">
        <w:rPr>
          <w:rFonts w:ascii="Arial" w:hAnsi="Arial" w:cs="Arial"/>
          <w:color w:val="000000" w:themeColor="text1"/>
          <w:sz w:val="28"/>
          <w:szCs w:val="28"/>
        </w:rPr>
        <w:t>Solamente se someterán a tributación al 0,2% las acciones emitidas en España de empresas cotizadas cuya capitalización bursátil sea supe</w:t>
      </w:r>
      <w:r>
        <w:rPr>
          <w:rFonts w:ascii="Arial" w:hAnsi="Arial" w:cs="Arial"/>
          <w:color w:val="000000" w:themeColor="text1"/>
          <w:sz w:val="28"/>
          <w:szCs w:val="28"/>
        </w:rPr>
        <w:t xml:space="preserve">rior a 1.000 millones de Euros. </w:t>
      </w:r>
      <w:r w:rsidRPr="00B526B1">
        <w:rPr>
          <w:rFonts w:ascii="Arial" w:hAnsi="Arial" w:cs="Arial"/>
          <w:color w:val="000000" w:themeColor="text1"/>
          <w:sz w:val="28"/>
          <w:szCs w:val="28"/>
        </w:rPr>
        <w:t xml:space="preserve">No se gravará la compra de acciones de PYMES y empresas no cotizadas.  </w:t>
      </w:r>
    </w:p>
    <w:p w14:paraId="35F9AA5B" w14:textId="77777777" w:rsidR="0044000F" w:rsidRPr="00B526B1" w:rsidRDefault="0044000F">
      <w:pPr>
        <w:pStyle w:val="Prrafodelista"/>
        <w:autoSpaceDE w:val="0"/>
        <w:autoSpaceDN w:val="0"/>
        <w:adjustRightInd w:val="0"/>
        <w:spacing w:after="0" w:line="240" w:lineRule="auto"/>
        <w:ind w:left="0"/>
        <w:jc w:val="both"/>
        <w:rPr>
          <w:rFonts w:ascii="Arial" w:hAnsi="Arial" w:cs="Arial"/>
          <w:color w:val="000000" w:themeColor="text1"/>
          <w:sz w:val="28"/>
          <w:szCs w:val="28"/>
        </w:rPr>
      </w:pPr>
      <w:r w:rsidRPr="00B526B1">
        <w:rPr>
          <w:rFonts w:ascii="Arial" w:hAnsi="Arial" w:cs="Arial"/>
          <w:color w:val="000000" w:themeColor="text1"/>
          <w:sz w:val="28"/>
          <w:szCs w:val="28"/>
        </w:rPr>
        <w:t>Quedan fuera del ámbito del Impuesto la deuda, tanto la pública como la privada, y los derivados</w:t>
      </w:r>
    </w:p>
    <w:p w14:paraId="6E32BBA0" w14:textId="717AF9C4" w:rsidR="0044000F" w:rsidRPr="00FD4103" w:rsidRDefault="0044000F" w:rsidP="00FD4103">
      <w:pPr>
        <w:pStyle w:val="Prrafodelista"/>
        <w:autoSpaceDE w:val="0"/>
        <w:autoSpaceDN w:val="0"/>
        <w:adjustRightInd w:val="0"/>
        <w:spacing w:after="0" w:line="240" w:lineRule="auto"/>
        <w:ind w:left="0"/>
        <w:jc w:val="both"/>
      </w:pPr>
      <w:r w:rsidRPr="00B526B1">
        <w:rPr>
          <w:rFonts w:ascii="Arial" w:hAnsi="Arial" w:cs="Arial"/>
          <w:color w:val="000000" w:themeColor="text1"/>
          <w:sz w:val="28"/>
          <w:szCs w:val="28"/>
        </w:rPr>
        <w:t>Es una medida que proponen e impulsan 10 países de la UE.</w:t>
      </w:r>
    </w:p>
    <w:p w14:paraId="6EAAA994" w14:textId="77777777" w:rsidR="0044000F" w:rsidRPr="007D5E52" w:rsidRDefault="0044000F">
      <w:pPr>
        <w:ind w:left="708" w:right="-2" w:hanging="708"/>
        <w:jc w:val="both"/>
        <w:rPr>
          <w:rFonts w:ascii="Arial" w:hAnsi="Arial" w:cs="Arial"/>
          <w:lang w:val="es-ES"/>
        </w:rPr>
      </w:pPr>
    </w:p>
    <w:p w14:paraId="2438790B" w14:textId="6EA8429D" w:rsidR="0044000F" w:rsidRPr="007D5E52" w:rsidRDefault="0044000F">
      <w:pPr>
        <w:ind w:left="708" w:right="-2" w:hanging="708"/>
        <w:jc w:val="both"/>
        <w:rPr>
          <w:rFonts w:ascii="Arial" w:hAnsi="Arial" w:cs="Arial"/>
          <w:b/>
          <w:sz w:val="28"/>
          <w:szCs w:val="28"/>
          <w:lang w:val="es-ES"/>
        </w:rPr>
      </w:pPr>
      <w:r w:rsidRPr="007D5E52">
        <w:rPr>
          <w:rFonts w:ascii="Arial" w:hAnsi="Arial" w:cs="Arial"/>
          <w:b/>
          <w:sz w:val="28"/>
          <w:szCs w:val="28"/>
          <w:lang w:val="es-ES"/>
        </w:rPr>
        <w:t>1</w:t>
      </w:r>
      <w:r w:rsidR="0087196C" w:rsidRPr="007D5E52">
        <w:rPr>
          <w:rFonts w:ascii="Arial" w:hAnsi="Arial" w:cs="Arial"/>
          <w:b/>
          <w:sz w:val="28"/>
          <w:szCs w:val="28"/>
          <w:lang w:val="es-ES"/>
        </w:rPr>
        <w:t>4</w:t>
      </w:r>
      <w:r w:rsidRPr="007D5E52">
        <w:rPr>
          <w:rFonts w:ascii="Arial" w:hAnsi="Arial" w:cs="Arial"/>
          <w:b/>
          <w:sz w:val="28"/>
          <w:szCs w:val="28"/>
          <w:lang w:val="es-ES"/>
        </w:rPr>
        <w:t xml:space="preserve">.3 Impuesto sobre determinados </w:t>
      </w:r>
      <w:r w:rsidR="00595BC5" w:rsidRPr="007D5E52">
        <w:rPr>
          <w:rFonts w:ascii="Arial" w:hAnsi="Arial" w:cs="Arial"/>
          <w:b/>
          <w:sz w:val="28"/>
          <w:szCs w:val="28"/>
          <w:lang w:val="es-ES"/>
        </w:rPr>
        <w:t xml:space="preserve">servicios </w:t>
      </w:r>
      <w:r w:rsidRPr="007D5E52">
        <w:rPr>
          <w:rFonts w:ascii="Arial" w:hAnsi="Arial" w:cs="Arial"/>
          <w:b/>
          <w:sz w:val="28"/>
          <w:szCs w:val="28"/>
          <w:lang w:val="es-ES"/>
        </w:rPr>
        <w:t xml:space="preserve">digitales. </w:t>
      </w:r>
    </w:p>
    <w:p w14:paraId="25887297" w14:textId="77777777" w:rsidR="0044000F" w:rsidRPr="007D5E52" w:rsidRDefault="0044000F">
      <w:pPr>
        <w:ind w:left="708" w:right="-2" w:hanging="708"/>
        <w:jc w:val="both"/>
        <w:rPr>
          <w:rFonts w:ascii="Arial" w:hAnsi="Arial" w:cs="Arial"/>
          <w:lang w:val="es-ES"/>
        </w:rPr>
      </w:pPr>
    </w:p>
    <w:p w14:paraId="7EA0CB4A" w14:textId="77777777" w:rsidR="0044000F" w:rsidRDefault="0044000F" w:rsidP="006600AD">
      <w:pPr>
        <w:pStyle w:val="Prrafodelista"/>
        <w:autoSpaceDE w:val="0"/>
        <w:autoSpaceDN w:val="0"/>
        <w:adjustRightInd w:val="0"/>
        <w:spacing w:after="0" w:line="240" w:lineRule="auto"/>
        <w:ind w:left="0"/>
        <w:jc w:val="both"/>
        <w:rPr>
          <w:rFonts w:ascii="Arial" w:hAnsi="Arial" w:cs="Arial"/>
          <w:color w:val="000000" w:themeColor="text1"/>
          <w:sz w:val="28"/>
          <w:szCs w:val="28"/>
        </w:rPr>
      </w:pPr>
      <w:r w:rsidRPr="00B526B1">
        <w:rPr>
          <w:rFonts w:ascii="Arial" w:hAnsi="Arial" w:cs="Arial"/>
          <w:color w:val="000000" w:themeColor="text1"/>
          <w:sz w:val="28"/>
          <w:szCs w:val="28"/>
        </w:rPr>
        <w:t>Se crea un Impuesto sobre Determinados Servicios Digitales con el fin de gravar aquellas operaciones de la Economía digital que actualmente no tributan, en línea con las recom</w:t>
      </w:r>
      <w:r>
        <w:rPr>
          <w:rFonts w:ascii="Arial" w:hAnsi="Arial" w:cs="Arial"/>
          <w:color w:val="000000" w:themeColor="text1"/>
          <w:sz w:val="28"/>
          <w:szCs w:val="28"/>
        </w:rPr>
        <w:t xml:space="preserve">endaciones de la Unión Europea. </w:t>
      </w:r>
      <w:r w:rsidRPr="00B526B1">
        <w:rPr>
          <w:rFonts w:ascii="Arial" w:hAnsi="Arial" w:cs="Arial"/>
          <w:color w:val="000000" w:themeColor="text1"/>
          <w:sz w:val="28"/>
          <w:szCs w:val="28"/>
        </w:rPr>
        <w:t>Únicamente tributarán las empresas con ingresos anuales totales mundiales de al menos 750 millones € y con ingresos en España superiores a los 3 millones €.</w:t>
      </w:r>
    </w:p>
    <w:p w14:paraId="79A3DE2D" w14:textId="77777777" w:rsidR="0044000F" w:rsidRDefault="0044000F" w:rsidP="006600AD">
      <w:pPr>
        <w:pStyle w:val="Prrafodelista"/>
        <w:autoSpaceDE w:val="0"/>
        <w:autoSpaceDN w:val="0"/>
        <w:adjustRightInd w:val="0"/>
        <w:spacing w:after="0" w:line="240" w:lineRule="auto"/>
        <w:ind w:left="0"/>
        <w:jc w:val="both"/>
        <w:rPr>
          <w:rFonts w:ascii="Arial" w:hAnsi="Arial" w:cs="Arial"/>
          <w:color w:val="000000" w:themeColor="text1"/>
          <w:sz w:val="28"/>
          <w:szCs w:val="28"/>
        </w:rPr>
      </w:pPr>
      <w:r>
        <w:rPr>
          <w:rFonts w:ascii="Arial" w:hAnsi="Arial" w:cs="Arial"/>
          <w:color w:val="000000" w:themeColor="text1"/>
          <w:sz w:val="28"/>
          <w:szCs w:val="28"/>
        </w:rPr>
        <w:t xml:space="preserve">El Impuesto gravará al tipo del 3% los servicios de publicidad en línea, servicios de intermediación en línea y la venta de datos generados a partir de información proporcionada por el usuario. </w:t>
      </w:r>
    </w:p>
    <w:p w14:paraId="1E8F4DC6" w14:textId="77777777" w:rsidR="0044000F" w:rsidRDefault="0044000F" w:rsidP="006600AD">
      <w:pPr>
        <w:pStyle w:val="Prrafodelista"/>
        <w:autoSpaceDE w:val="0"/>
        <w:autoSpaceDN w:val="0"/>
        <w:adjustRightInd w:val="0"/>
        <w:spacing w:after="0" w:line="240" w:lineRule="auto"/>
        <w:ind w:left="0"/>
        <w:jc w:val="both"/>
        <w:rPr>
          <w:rFonts w:ascii="Arial" w:hAnsi="Arial" w:cs="Arial"/>
          <w:color w:val="000000" w:themeColor="text1"/>
          <w:sz w:val="28"/>
          <w:szCs w:val="28"/>
        </w:rPr>
      </w:pPr>
    </w:p>
    <w:p w14:paraId="7AA76E48" w14:textId="4810727A" w:rsidR="0044000F" w:rsidRPr="0044000F" w:rsidRDefault="0044000F" w:rsidP="006600AD">
      <w:pPr>
        <w:pStyle w:val="Prrafodelista"/>
        <w:autoSpaceDE w:val="0"/>
        <w:autoSpaceDN w:val="0"/>
        <w:adjustRightInd w:val="0"/>
        <w:spacing w:after="0" w:line="240" w:lineRule="auto"/>
        <w:ind w:left="0"/>
        <w:jc w:val="both"/>
        <w:rPr>
          <w:rFonts w:ascii="Arial" w:hAnsi="Arial" w:cs="Arial"/>
          <w:b/>
          <w:color w:val="000000" w:themeColor="text1"/>
          <w:sz w:val="28"/>
          <w:szCs w:val="28"/>
        </w:rPr>
      </w:pPr>
      <w:r w:rsidRPr="0044000F">
        <w:rPr>
          <w:rFonts w:ascii="Arial" w:hAnsi="Arial" w:cs="Arial"/>
          <w:b/>
          <w:color w:val="000000" w:themeColor="text1"/>
          <w:sz w:val="28"/>
          <w:szCs w:val="28"/>
        </w:rPr>
        <w:t>1</w:t>
      </w:r>
      <w:r w:rsidR="0087196C">
        <w:rPr>
          <w:rFonts w:ascii="Arial" w:hAnsi="Arial" w:cs="Arial"/>
          <w:b/>
          <w:color w:val="000000" w:themeColor="text1"/>
          <w:sz w:val="28"/>
          <w:szCs w:val="28"/>
        </w:rPr>
        <w:t>4</w:t>
      </w:r>
      <w:r w:rsidRPr="0044000F">
        <w:rPr>
          <w:rFonts w:ascii="Arial" w:hAnsi="Arial" w:cs="Arial"/>
          <w:b/>
          <w:color w:val="000000" w:themeColor="text1"/>
          <w:sz w:val="28"/>
          <w:szCs w:val="28"/>
        </w:rPr>
        <w:t xml:space="preserve">.4 Impuesto sobre la Renta de las Personas Físicas. </w:t>
      </w:r>
    </w:p>
    <w:p w14:paraId="043EB9B2" w14:textId="6227ACAA" w:rsidR="0044000F" w:rsidRPr="007D5E52" w:rsidRDefault="0044000F" w:rsidP="006600AD">
      <w:pPr>
        <w:pStyle w:val="Prrafodelista"/>
        <w:autoSpaceDE w:val="0"/>
        <w:autoSpaceDN w:val="0"/>
        <w:adjustRightInd w:val="0"/>
        <w:spacing w:after="0" w:line="240" w:lineRule="auto"/>
        <w:ind w:left="0"/>
        <w:jc w:val="both"/>
        <w:rPr>
          <w:rFonts w:ascii="Arial" w:hAnsi="Arial" w:cs="Arial"/>
          <w:color w:val="000000" w:themeColor="text1"/>
          <w:sz w:val="28"/>
          <w:szCs w:val="28"/>
        </w:rPr>
      </w:pPr>
      <w:r w:rsidRPr="008A7EA9">
        <w:rPr>
          <w:rFonts w:ascii="Arial" w:hAnsi="Arial" w:cs="Arial"/>
          <w:color w:val="000000" w:themeColor="text1"/>
          <w:sz w:val="28"/>
          <w:szCs w:val="28"/>
        </w:rPr>
        <w:t xml:space="preserve">Se incrementan dos puntos los tipos impositivos </w:t>
      </w:r>
      <w:r w:rsidRPr="007D5E52">
        <w:rPr>
          <w:rFonts w:ascii="Arial" w:hAnsi="Arial" w:cs="Arial"/>
          <w:color w:val="000000" w:themeColor="text1"/>
          <w:sz w:val="28"/>
          <w:szCs w:val="28"/>
        </w:rPr>
        <w:t>sobre la base general para los contribuyentes que tengan rentas superiores a 1</w:t>
      </w:r>
      <w:r w:rsidR="006731E1" w:rsidRPr="007D5E52">
        <w:rPr>
          <w:rFonts w:ascii="Arial" w:hAnsi="Arial" w:cs="Arial"/>
          <w:color w:val="000000" w:themeColor="text1"/>
          <w:sz w:val="28"/>
          <w:szCs w:val="28"/>
        </w:rPr>
        <w:t>3</w:t>
      </w:r>
      <w:r w:rsidRPr="007D5E52">
        <w:rPr>
          <w:rFonts w:ascii="Arial" w:hAnsi="Arial" w:cs="Arial"/>
          <w:color w:val="000000" w:themeColor="text1"/>
          <w:sz w:val="28"/>
          <w:szCs w:val="28"/>
        </w:rPr>
        <w:t>0.000 euros y cuatro puntos para la parte que exceda de 300.000 euros.</w:t>
      </w:r>
    </w:p>
    <w:p w14:paraId="756686C0" w14:textId="77777777" w:rsidR="0044000F" w:rsidRPr="007D5E52" w:rsidRDefault="0044000F" w:rsidP="006600AD">
      <w:pPr>
        <w:pStyle w:val="Prrafodelista"/>
        <w:autoSpaceDE w:val="0"/>
        <w:autoSpaceDN w:val="0"/>
        <w:adjustRightInd w:val="0"/>
        <w:spacing w:after="0" w:line="240" w:lineRule="auto"/>
        <w:ind w:left="0"/>
        <w:jc w:val="both"/>
        <w:rPr>
          <w:rFonts w:ascii="Arial" w:hAnsi="Arial" w:cs="Arial"/>
          <w:color w:val="000000" w:themeColor="text1"/>
          <w:sz w:val="28"/>
          <w:szCs w:val="28"/>
        </w:rPr>
      </w:pPr>
    </w:p>
    <w:p w14:paraId="794C7094" w14:textId="64B70E21" w:rsidR="0044000F" w:rsidRDefault="0044000F" w:rsidP="006600AD">
      <w:pPr>
        <w:pStyle w:val="Prrafodelista"/>
        <w:autoSpaceDE w:val="0"/>
        <w:autoSpaceDN w:val="0"/>
        <w:adjustRightInd w:val="0"/>
        <w:spacing w:after="0" w:line="240" w:lineRule="auto"/>
        <w:ind w:left="0"/>
        <w:jc w:val="both"/>
        <w:rPr>
          <w:rFonts w:ascii="Arial" w:hAnsi="Arial" w:cs="Arial"/>
          <w:color w:val="000000" w:themeColor="text1"/>
          <w:sz w:val="28"/>
          <w:szCs w:val="28"/>
        </w:rPr>
      </w:pPr>
      <w:r w:rsidRPr="007D5E52">
        <w:rPr>
          <w:rFonts w:ascii="Arial" w:hAnsi="Arial" w:cs="Arial"/>
          <w:color w:val="000000" w:themeColor="text1"/>
          <w:sz w:val="28"/>
          <w:szCs w:val="28"/>
        </w:rPr>
        <w:lastRenderedPageBreak/>
        <w:t>El tipo estatal sobre la</w:t>
      </w:r>
      <w:r w:rsidR="00CF7144" w:rsidRPr="007D5E52">
        <w:rPr>
          <w:rFonts w:ascii="Arial" w:hAnsi="Arial" w:cs="Arial"/>
          <w:color w:val="000000" w:themeColor="text1"/>
          <w:sz w:val="28"/>
          <w:szCs w:val="28"/>
        </w:rPr>
        <w:t>s</w:t>
      </w:r>
      <w:r w:rsidRPr="007D5E52">
        <w:rPr>
          <w:rFonts w:ascii="Arial" w:hAnsi="Arial" w:cs="Arial"/>
          <w:color w:val="000000" w:themeColor="text1"/>
          <w:sz w:val="28"/>
          <w:szCs w:val="28"/>
        </w:rPr>
        <w:t xml:space="preserve"> </w:t>
      </w:r>
      <w:r w:rsidR="00CF7144" w:rsidRPr="007D5E52">
        <w:rPr>
          <w:rFonts w:ascii="Arial" w:hAnsi="Arial" w:cs="Arial"/>
          <w:color w:val="000000" w:themeColor="text1"/>
          <w:sz w:val="28"/>
          <w:szCs w:val="28"/>
        </w:rPr>
        <w:t>rentas del capital</w:t>
      </w:r>
      <w:r w:rsidRPr="007D5E52">
        <w:rPr>
          <w:rFonts w:ascii="Arial" w:hAnsi="Arial" w:cs="Arial"/>
          <w:color w:val="000000" w:themeColor="text1"/>
          <w:sz w:val="28"/>
          <w:szCs w:val="28"/>
        </w:rPr>
        <w:t xml:space="preserve"> se incrementará en 4 puntos porcentuales para </w:t>
      </w:r>
      <w:r w:rsidR="00CF7144" w:rsidRPr="007D5E52">
        <w:rPr>
          <w:rFonts w:ascii="Arial" w:hAnsi="Arial" w:cs="Arial"/>
          <w:color w:val="000000" w:themeColor="text1"/>
          <w:sz w:val="28"/>
          <w:szCs w:val="28"/>
        </w:rPr>
        <w:t xml:space="preserve">dichas </w:t>
      </w:r>
      <w:r w:rsidRPr="007D5E52">
        <w:rPr>
          <w:rFonts w:ascii="Arial" w:hAnsi="Arial" w:cs="Arial"/>
          <w:color w:val="000000" w:themeColor="text1"/>
          <w:sz w:val="28"/>
          <w:szCs w:val="28"/>
        </w:rPr>
        <w:t>rentas superiores a 140.000 e</w:t>
      </w:r>
      <w:r w:rsidRPr="008A7EA9">
        <w:rPr>
          <w:rFonts w:ascii="Arial" w:hAnsi="Arial" w:cs="Arial"/>
          <w:color w:val="000000" w:themeColor="text1"/>
          <w:sz w:val="28"/>
          <w:szCs w:val="28"/>
        </w:rPr>
        <w:t>uros</w:t>
      </w:r>
      <w:r>
        <w:rPr>
          <w:rFonts w:ascii="Arial" w:hAnsi="Arial" w:cs="Arial"/>
          <w:color w:val="000000" w:themeColor="text1"/>
          <w:sz w:val="28"/>
          <w:szCs w:val="28"/>
        </w:rPr>
        <w:t>.</w:t>
      </w:r>
    </w:p>
    <w:p w14:paraId="5DA5FB60" w14:textId="3DE534CA" w:rsidR="00003B48" w:rsidRDefault="00003B48" w:rsidP="006600AD">
      <w:pPr>
        <w:pStyle w:val="Prrafodelista"/>
        <w:autoSpaceDE w:val="0"/>
        <w:autoSpaceDN w:val="0"/>
        <w:adjustRightInd w:val="0"/>
        <w:spacing w:after="0" w:line="240" w:lineRule="auto"/>
        <w:ind w:left="0"/>
        <w:jc w:val="both"/>
        <w:rPr>
          <w:rFonts w:ascii="Arial" w:hAnsi="Arial" w:cs="Arial"/>
          <w:color w:val="000000" w:themeColor="text1"/>
          <w:sz w:val="28"/>
          <w:szCs w:val="28"/>
        </w:rPr>
      </w:pPr>
    </w:p>
    <w:p w14:paraId="28224478" w14:textId="06AA3B1F" w:rsidR="00003B48" w:rsidRPr="007D5E52" w:rsidRDefault="00003B48" w:rsidP="007D5E52">
      <w:pPr>
        <w:autoSpaceDE w:val="0"/>
        <w:autoSpaceDN w:val="0"/>
        <w:adjustRightInd w:val="0"/>
        <w:jc w:val="both"/>
        <w:rPr>
          <w:rFonts w:ascii="Arial" w:eastAsia="Times New Roman" w:hAnsi="Arial" w:cs="Arial"/>
          <w:b/>
          <w:color w:val="000000" w:themeColor="text1"/>
          <w:sz w:val="28"/>
          <w:szCs w:val="28"/>
          <w:lang w:val="es-ES"/>
        </w:rPr>
      </w:pPr>
      <w:r w:rsidRPr="007D5E52">
        <w:rPr>
          <w:rFonts w:ascii="Arial" w:eastAsia="Times New Roman" w:hAnsi="Arial" w:cs="Arial"/>
          <w:b/>
          <w:color w:val="000000" w:themeColor="text1"/>
          <w:sz w:val="28"/>
          <w:szCs w:val="28"/>
          <w:lang w:val="es-ES"/>
        </w:rPr>
        <w:t>14.5</w:t>
      </w:r>
      <w:r w:rsidRPr="007D5E52">
        <w:rPr>
          <w:rFonts w:ascii="Arial" w:eastAsia="Times New Roman" w:hAnsi="Arial" w:cs="Arial"/>
          <w:b/>
          <w:color w:val="000000" w:themeColor="text1"/>
          <w:sz w:val="28"/>
          <w:szCs w:val="28"/>
          <w:lang w:val="es-ES"/>
        </w:rPr>
        <w:t xml:space="preserve"> Impuesto de Patrimonio </w:t>
      </w:r>
    </w:p>
    <w:p w14:paraId="1D27065F" w14:textId="45A988C2" w:rsidR="00003B48" w:rsidRPr="007D5E52" w:rsidRDefault="00003B48" w:rsidP="007D5E52">
      <w:pPr>
        <w:autoSpaceDE w:val="0"/>
        <w:autoSpaceDN w:val="0"/>
        <w:adjustRightInd w:val="0"/>
        <w:jc w:val="both"/>
        <w:rPr>
          <w:rFonts w:ascii="Arial" w:eastAsia="Times New Roman" w:hAnsi="Arial" w:cs="Arial"/>
          <w:color w:val="000000" w:themeColor="text1"/>
          <w:sz w:val="28"/>
          <w:szCs w:val="28"/>
          <w:lang w:val="es-ES"/>
        </w:rPr>
      </w:pPr>
      <w:r w:rsidRPr="007D5E52">
        <w:rPr>
          <w:rFonts w:ascii="Arial" w:eastAsia="Times New Roman" w:hAnsi="Arial" w:cs="Arial"/>
          <w:color w:val="000000" w:themeColor="text1"/>
          <w:sz w:val="28"/>
          <w:szCs w:val="28"/>
          <w:lang w:val="es-ES"/>
        </w:rPr>
        <w:t>Para poder financiar correctamente el Estado de Bienestar, es imprescindible reforzar la progresividad general del sistema, y en particular recuperar el gravamen a los grandes patrimonios, que pueden aportar más. Por ello, se acuerda incrementar el 1% en el Impuesto de Patrimonio a las fortunas de más de 10 millones de euros.</w:t>
      </w:r>
    </w:p>
    <w:p w14:paraId="0487CF49" w14:textId="77777777" w:rsidR="0044000F" w:rsidRDefault="0044000F" w:rsidP="006600AD">
      <w:pPr>
        <w:pStyle w:val="Prrafodelista"/>
        <w:autoSpaceDE w:val="0"/>
        <w:autoSpaceDN w:val="0"/>
        <w:adjustRightInd w:val="0"/>
        <w:spacing w:after="0" w:line="240" w:lineRule="auto"/>
        <w:ind w:left="0"/>
        <w:jc w:val="both"/>
        <w:rPr>
          <w:rFonts w:ascii="Arial" w:hAnsi="Arial" w:cs="Arial"/>
          <w:color w:val="000000" w:themeColor="text1"/>
          <w:sz w:val="28"/>
          <w:szCs w:val="28"/>
        </w:rPr>
      </w:pPr>
    </w:p>
    <w:p w14:paraId="6927DE30" w14:textId="2717D631" w:rsidR="0044000F" w:rsidRPr="0044000F" w:rsidRDefault="0044000F" w:rsidP="006600AD">
      <w:pPr>
        <w:pStyle w:val="Prrafodelista"/>
        <w:autoSpaceDE w:val="0"/>
        <w:autoSpaceDN w:val="0"/>
        <w:adjustRightInd w:val="0"/>
        <w:spacing w:after="0" w:line="240" w:lineRule="auto"/>
        <w:ind w:left="0"/>
        <w:jc w:val="both"/>
        <w:rPr>
          <w:rStyle w:val="Referenciaintensa"/>
          <w:rFonts w:ascii="Arial" w:hAnsi="Arial" w:cs="Arial"/>
          <w:b w:val="0"/>
          <w:bCs w:val="0"/>
          <w:smallCaps w:val="0"/>
          <w:color w:val="000000" w:themeColor="text1"/>
          <w:spacing w:val="0"/>
          <w:sz w:val="28"/>
          <w:szCs w:val="28"/>
        </w:rPr>
      </w:pPr>
      <w:r w:rsidRPr="0044000F">
        <w:rPr>
          <w:rFonts w:ascii="Arial" w:hAnsi="Arial" w:cs="Arial"/>
          <w:b/>
          <w:color w:val="000000" w:themeColor="text1"/>
          <w:sz w:val="28"/>
          <w:szCs w:val="28"/>
        </w:rPr>
        <w:t>1</w:t>
      </w:r>
      <w:r w:rsidR="0087196C">
        <w:rPr>
          <w:rFonts w:ascii="Arial" w:hAnsi="Arial" w:cs="Arial"/>
          <w:b/>
          <w:color w:val="000000" w:themeColor="text1"/>
          <w:sz w:val="28"/>
          <w:szCs w:val="28"/>
        </w:rPr>
        <w:t>4</w:t>
      </w:r>
      <w:r w:rsidRPr="0044000F">
        <w:rPr>
          <w:rFonts w:ascii="Arial" w:hAnsi="Arial" w:cs="Arial"/>
          <w:b/>
          <w:color w:val="000000" w:themeColor="text1"/>
          <w:sz w:val="28"/>
          <w:szCs w:val="28"/>
        </w:rPr>
        <w:t>.</w:t>
      </w:r>
      <w:r w:rsidR="00003B48">
        <w:rPr>
          <w:rFonts w:ascii="Arial" w:hAnsi="Arial" w:cs="Arial"/>
          <w:b/>
          <w:color w:val="000000" w:themeColor="text1"/>
          <w:sz w:val="28"/>
          <w:szCs w:val="28"/>
        </w:rPr>
        <w:t>6</w:t>
      </w:r>
      <w:r w:rsidRPr="0044000F">
        <w:rPr>
          <w:rFonts w:ascii="Arial" w:hAnsi="Arial" w:cs="Arial"/>
          <w:b/>
          <w:color w:val="000000" w:themeColor="text1"/>
          <w:sz w:val="28"/>
          <w:szCs w:val="28"/>
        </w:rPr>
        <w:t xml:space="preserve"> Impuesto sobre el Valor Añadido.</w:t>
      </w:r>
    </w:p>
    <w:p w14:paraId="3983B9E5" w14:textId="77777777" w:rsidR="0044000F" w:rsidRPr="007D5E52" w:rsidRDefault="0044000F" w:rsidP="006600AD">
      <w:pPr>
        <w:rPr>
          <w:lang w:val="es-ES_tradnl"/>
        </w:rPr>
      </w:pPr>
    </w:p>
    <w:p w14:paraId="0D7F5399" w14:textId="77777777" w:rsidR="0044000F" w:rsidRDefault="0044000F" w:rsidP="00335BCF">
      <w:pPr>
        <w:pStyle w:val="Standard"/>
        <w:numPr>
          <w:ilvl w:val="0"/>
          <w:numId w:val="28"/>
        </w:numPr>
        <w:spacing w:after="0" w:line="240" w:lineRule="auto"/>
        <w:contextualSpacing/>
        <w:jc w:val="both"/>
        <w:rPr>
          <w:rFonts w:ascii="Arial" w:hAnsi="Arial" w:cs="Arial"/>
          <w:color w:val="000000" w:themeColor="text1"/>
          <w:sz w:val="28"/>
          <w:szCs w:val="28"/>
        </w:rPr>
      </w:pPr>
      <w:r w:rsidRPr="008A7EA9">
        <w:rPr>
          <w:rFonts w:ascii="Arial" w:hAnsi="Arial" w:cs="Arial"/>
          <w:color w:val="000000" w:themeColor="text1"/>
          <w:sz w:val="28"/>
          <w:szCs w:val="28"/>
        </w:rPr>
        <w:t xml:space="preserve">Aplicación del tipo reducido en el IVA para los productos de higiene femenina, que pasarán del 10% al 4%. </w:t>
      </w:r>
    </w:p>
    <w:p w14:paraId="0C191BA5" w14:textId="08E3C240" w:rsidR="0044000F" w:rsidRPr="0044000F" w:rsidRDefault="0044000F" w:rsidP="00335BCF">
      <w:pPr>
        <w:pStyle w:val="Standard"/>
        <w:numPr>
          <w:ilvl w:val="0"/>
          <w:numId w:val="28"/>
        </w:numPr>
        <w:spacing w:after="0" w:line="240" w:lineRule="auto"/>
        <w:contextualSpacing/>
        <w:jc w:val="both"/>
        <w:rPr>
          <w:rFonts w:ascii="Arial" w:eastAsia="Times New Roman" w:hAnsi="Arial" w:cs="Arial"/>
          <w:b/>
          <w:color w:val="000000" w:themeColor="text1"/>
          <w:sz w:val="28"/>
          <w:szCs w:val="28"/>
        </w:rPr>
      </w:pPr>
      <w:r>
        <w:rPr>
          <w:rFonts w:ascii="Arial" w:hAnsi="Arial" w:cs="Arial"/>
          <w:color w:val="000000" w:themeColor="text1"/>
          <w:sz w:val="28"/>
          <w:szCs w:val="28"/>
        </w:rPr>
        <w:t xml:space="preserve">Igualmente, se reducirá el tipo de gravamen de IVA de los servicios veterinarios al tipo reducido del 10%. </w:t>
      </w:r>
    </w:p>
    <w:p w14:paraId="3A465299" w14:textId="5880E6DF" w:rsidR="0044000F" w:rsidRPr="007D5E52" w:rsidRDefault="0044000F" w:rsidP="006600AD">
      <w:pPr>
        <w:autoSpaceDE w:val="0"/>
        <w:autoSpaceDN w:val="0"/>
        <w:adjustRightInd w:val="0"/>
        <w:jc w:val="both"/>
        <w:rPr>
          <w:rFonts w:ascii="Arial" w:eastAsia="Times New Roman" w:hAnsi="Arial" w:cs="Arial"/>
          <w:b/>
          <w:color w:val="000000" w:themeColor="text1"/>
          <w:sz w:val="28"/>
          <w:szCs w:val="28"/>
          <w:lang w:val="es-ES"/>
        </w:rPr>
      </w:pPr>
      <w:r w:rsidRPr="007D5E52">
        <w:rPr>
          <w:rFonts w:ascii="Arial" w:eastAsia="Times New Roman" w:hAnsi="Arial" w:cs="Arial"/>
          <w:b/>
          <w:color w:val="000000" w:themeColor="text1"/>
          <w:sz w:val="28"/>
          <w:szCs w:val="28"/>
          <w:lang w:val="es-ES"/>
        </w:rPr>
        <w:t>1</w:t>
      </w:r>
      <w:r w:rsidR="0087196C" w:rsidRPr="007D5E52">
        <w:rPr>
          <w:rFonts w:ascii="Arial" w:eastAsia="Times New Roman" w:hAnsi="Arial" w:cs="Arial"/>
          <w:b/>
          <w:color w:val="000000" w:themeColor="text1"/>
          <w:sz w:val="28"/>
          <w:szCs w:val="28"/>
          <w:lang w:val="es-ES"/>
        </w:rPr>
        <w:t>4</w:t>
      </w:r>
      <w:r w:rsidRPr="007D5E52">
        <w:rPr>
          <w:rFonts w:ascii="Arial" w:eastAsia="Times New Roman" w:hAnsi="Arial" w:cs="Arial"/>
          <w:b/>
          <w:color w:val="000000" w:themeColor="text1"/>
          <w:sz w:val="28"/>
          <w:szCs w:val="28"/>
          <w:lang w:val="es-ES"/>
        </w:rPr>
        <w:t>.</w:t>
      </w:r>
      <w:r w:rsidR="00003B48">
        <w:rPr>
          <w:rFonts w:ascii="Arial" w:eastAsia="Times New Roman" w:hAnsi="Arial" w:cs="Arial"/>
          <w:b/>
          <w:color w:val="000000" w:themeColor="text1"/>
          <w:sz w:val="28"/>
          <w:szCs w:val="28"/>
          <w:lang w:val="es-ES"/>
        </w:rPr>
        <w:t>7</w:t>
      </w:r>
      <w:r w:rsidRPr="007D5E52">
        <w:rPr>
          <w:rFonts w:ascii="Arial" w:eastAsia="Times New Roman" w:hAnsi="Arial" w:cs="Arial"/>
          <w:b/>
          <w:color w:val="000000" w:themeColor="text1"/>
          <w:sz w:val="28"/>
          <w:szCs w:val="28"/>
          <w:lang w:val="es-ES"/>
        </w:rPr>
        <w:t xml:space="preserve"> Fiscalidad de género y desigualdad. </w:t>
      </w:r>
    </w:p>
    <w:p w14:paraId="36DB8043" w14:textId="77777777" w:rsidR="0044000F" w:rsidRPr="0044000F" w:rsidRDefault="0044000F" w:rsidP="006600AD">
      <w:pPr>
        <w:pStyle w:val="Standard"/>
        <w:spacing w:after="0" w:line="240" w:lineRule="auto"/>
        <w:rPr>
          <w:color w:val="000000" w:themeColor="text1"/>
          <w:sz w:val="28"/>
          <w:szCs w:val="28"/>
        </w:rPr>
      </w:pPr>
    </w:p>
    <w:p w14:paraId="1DD46B86" w14:textId="1CCE008D" w:rsidR="0044000F" w:rsidRDefault="0044000F" w:rsidP="006600AD">
      <w:pPr>
        <w:pStyle w:val="Standard"/>
        <w:spacing w:after="0" w:line="240" w:lineRule="auto"/>
        <w:contextualSpacing/>
        <w:jc w:val="both"/>
        <w:rPr>
          <w:rFonts w:ascii="Arial" w:hAnsi="Arial" w:cs="Arial"/>
          <w:color w:val="ED7D31" w:themeColor="accent2"/>
          <w:sz w:val="24"/>
          <w:szCs w:val="24"/>
        </w:rPr>
      </w:pPr>
      <w:r w:rsidRPr="0044000F">
        <w:rPr>
          <w:rFonts w:ascii="Arial" w:hAnsi="Arial" w:cs="Arial"/>
          <w:bCs/>
          <w:color w:val="000000" w:themeColor="text1"/>
          <w:sz w:val="28"/>
          <w:szCs w:val="28"/>
        </w:rPr>
        <w:t>Con el fin de incorporar</w:t>
      </w:r>
      <w:r w:rsidRPr="0044000F">
        <w:rPr>
          <w:rFonts w:ascii="Arial" w:hAnsi="Arial" w:cs="Arial"/>
          <w:color w:val="000000" w:themeColor="text1"/>
          <w:sz w:val="28"/>
          <w:szCs w:val="28"/>
        </w:rPr>
        <w:t xml:space="preserve"> la perspectiva de género al sistema impositivo en las principales figuras tributarias, se van a realizar los trabajos necesarios para analizar en profundidad la mejor forma de llevar a cabo esta adaptación</w:t>
      </w:r>
      <w:r w:rsidRPr="00EC4853">
        <w:rPr>
          <w:rFonts w:ascii="Arial" w:hAnsi="Arial" w:cs="Arial"/>
          <w:color w:val="ED7D31" w:themeColor="accent2"/>
          <w:sz w:val="24"/>
          <w:szCs w:val="24"/>
        </w:rPr>
        <w:t>.</w:t>
      </w:r>
    </w:p>
    <w:p w14:paraId="25F7F093" w14:textId="77777777" w:rsidR="00C160AA" w:rsidRDefault="00C160AA" w:rsidP="006600AD">
      <w:pPr>
        <w:pStyle w:val="Standard"/>
        <w:spacing w:after="0" w:line="240" w:lineRule="auto"/>
        <w:contextualSpacing/>
        <w:jc w:val="both"/>
        <w:rPr>
          <w:rFonts w:ascii="Arial" w:hAnsi="Arial" w:cs="Arial"/>
          <w:color w:val="ED7D31" w:themeColor="accent2"/>
          <w:sz w:val="24"/>
          <w:szCs w:val="24"/>
        </w:rPr>
      </w:pPr>
    </w:p>
    <w:p w14:paraId="792DBDB5" w14:textId="77777777" w:rsidR="0044000F" w:rsidRDefault="0044000F" w:rsidP="006600AD">
      <w:pPr>
        <w:pStyle w:val="Standard"/>
        <w:spacing w:after="0" w:line="240" w:lineRule="auto"/>
        <w:contextualSpacing/>
        <w:jc w:val="both"/>
        <w:rPr>
          <w:rFonts w:ascii="Arial" w:hAnsi="Arial" w:cs="Arial"/>
          <w:color w:val="ED7D31" w:themeColor="accent2"/>
          <w:sz w:val="24"/>
          <w:szCs w:val="24"/>
        </w:rPr>
      </w:pPr>
    </w:p>
    <w:p w14:paraId="6AD3B446" w14:textId="6425E761" w:rsidR="0044000F" w:rsidRPr="0044000F" w:rsidRDefault="0087196C" w:rsidP="006600AD">
      <w:pPr>
        <w:pStyle w:val="Standard"/>
        <w:spacing w:after="0" w:line="240" w:lineRule="auto"/>
        <w:contextualSpacing/>
        <w:jc w:val="both"/>
        <w:rPr>
          <w:rFonts w:ascii="Arial" w:hAnsi="Arial" w:cs="Arial"/>
          <w:b/>
          <w:color w:val="000000" w:themeColor="text1"/>
          <w:sz w:val="28"/>
          <w:szCs w:val="28"/>
        </w:rPr>
      </w:pPr>
      <w:r>
        <w:rPr>
          <w:rFonts w:ascii="Arial" w:hAnsi="Arial" w:cs="Arial"/>
          <w:b/>
          <w:color w:val="000000" w:themeColor="text1"/>
          <w:sz w:val="28"/>
          <w:szCs w:val="28"/>
        </w:rPr>
        <w:t>14.</w:t>
      </w:r>
      <w:r w:rsidR="00003B48">
        <w:rPr>
          <w:rFonts w:ascii="Arial" w:hAnsi="Arial" w:cs="Arial"/>
          <w:b/>
          <w:color w:val="000000" w:themeColor="text1"/>
          <w:sz w:val="28"/>
          <w:szCs w:val="28"/>
        </w:rPr>
        <w:t xml:space="preserve">8 </w:t>
      </w:r>
      <w:r w:rsidR="0044000F" w:rsidRPr="0044000F">
        <w:rPr>
          <w:rFonts w:ascii="Arial" w:hAnsi="Arial" w:cs="Arial"/>
          <w:b/>
          <w:color w:val="000000" w:themeColor="text1"/>
          <w:sz w:val="28"/>
          <w:szCs w:val="28"/>
        </w:rPr>
        <w:t xml:space="preserve">Lucha contra el fraude. </w:t>
      </w:r>
    </w:p>
    <w:p w14:paraId="56B7D472" w14:textId="77777777" w:rsidR="0044000F" w:rsidRDefault="0044000F" w:rsidP="006600AD">
      <w:pPr>
        <w:pStyle w:val="Standard"/>
        <w:spacing w:after="0" w:line="240" w:lineRule="auto"/>
        <w:contextualSpacing/>
        <w:jc w:val="both"/>
        <w:rPr>
          <w:rFonts w:ascii="Arial" w:hAnsi="Arial" w:cs="Arial"/>
          <w:color w:val="000000" w:themeColor="text1"/>
          <w:sz w:val="28"/>
          <w:szCs w:val="28"/>
        </w:rPr>
      </w:pPr>
    </w:p>
    <w:p w14:paraId="655DEC5C" w14:textId="1D2A636F" w:rsidR="0044000F" w:rsidRDefault="0044000F" w:rsidP="006600AD">
      <w:pPr>
        <w:pStyle w:val="Standard"/>
        <w:spacing w:after="0" w:line="240" w:lineRule="auto"/>
        <w:contextualSpacing/>
        <w:jc w:val="both"/>
        <w:rPr>
          <w:rFonts w:ascii="Arial" w:hAnsi="Arial" w:cs="Arial"/>
          <w:color w:val="000000" w:themeColor="text1"/>
          <w:sz w:val="28"/>
          <w:szCs w:val="28"/>
        </w:rPr>
      </w:pPr>
      <w:r>
        <w:rPr>
          <w:rFonts w:ascii="Arial" w:hAnsi="Arial" w:cs="Arial"/>
          <w:color w:val="000000" w:themeColor="text1"/>
          <w:sz w:val="28"/>
          <w:szCs w:val="28"/>
        </w:rPr>
        <w:t>1</w:t>
      </w:r>
      <w:r w:rsidR="0087196C">
        <w:rPr>
          <w:rFonts w:ascii="Arial" w:hAnsi="Arial" w:cs="Arial"/>
          <w:color w:val="000000" w:themeColor="text1"/>
          <w:sz w:val="28"/>
          <w:szCs w:val="28"/>
        </w:rPr>
        <w:t>4</w:t>
      </w:r>
      <w:r>
        <w:rPr>
          <w:rFonts w:ascii="Arial" w:hAnsi="Arial" w:cs="Arial"/>
          <w:color w:val="000000" w:themeColor="text1"/>
          <w:sz w:val="28"/>
          <w:szCs w:val="28"/>
        </w:rPr>
        <w:t>.</w:t>
      </w:r>
      <w:r w:rsidR="00003B48">
        <w:rPr>
          <w:rFonts w:ascii="Arial" w:hAnsi="Arial" w:cs="Arial"/>
          <w:color w:val="000000" w:themeColor="text1"/>
          <w:sz w:val="28"/>
          <w:szCs w:val="28"/>
        </w:rPr>
        <w:t>8</w:t>
      </w:r>
      <w:r>
        <w:rPr>
          <w:rFonts w:ascii="Arial" w:hAnsi="Arial" w:cs="Arial"/>
          <w:color w:val="000000" w:themeColor="text1"/>
          <w:sz w:val="28"/>
          <w:szCs w:val="28"/>
        </w:rPr>
        <w:t xml:space="preserve">.1. Lista de paraísos fiscales. </w:t>
      </w:r>
    </w:p>
    <w:p w14:paraId="49CD3380" w14:textId="5E8A2A0F" w:rsidR="002038D2" w:rsidRDefault="002038D2" w:rsidP="006600AD">
      <w:pPr>
        <w:pStyle w:val="Standard"/>
        <w:spacing w:after="0" w:line="240" w:lineRule="auto"/>
        <w:contextualSpacing/>
        <w:jc w:val="both"/>
        <w:rPr>
          <w:rFonts w:ascii="Arial" w:hAnsi="Arial" w:cs="Arial"/>
          <w:color w:val="000000" w:themeColor="text1"/>
          <w:sz w:val="28"/>
          <w:szCs w:val="28"/>
        </w:rPr>
      </w:pPr>
    </w:p>
    <w:p w14:paraId="757C72BD" w14:textId="3B5E0C1E" w:rsidR="002038D2" w:rsidRDefault="002038D2" w:rsidP="006600AD">
      <w:pPr>
        <w:pStyle w:val="Standard"/>
        <w:spacing w:after="0" w:line="240" w:lineRule="auto"/>
        <w:contextualSpacing/>
        <w:jc w:val="both"/>
        <w:rPr>
          <w:rFonts w:ascii="Arial" w:hAnsi="Arial" w:cs="Arial"/>
          <w:color w:val="000000" w:themeColor="text1"/>
          <w:sz w:val="28"/>
          <w:szCs w:val="28"/>
        </w:rPr>
      </w:pPr>
      <w:r>
        <w:rPr>
          <w:rFonts w:ascii="Arial" w:hAnsi="Arial" w:cs="Arial"/>
          <w:color w:val="000000" w:themeColor="text1"/>
          <w:sz w:val="28"/>
          <w:szCs w:val="28"/>
        </w:rPr>
        <w:t xml:space="preserve">Con el fin de acabar con los paraísos fiscales de los que se sirven los defraudadores para evitar contribuir a la sociedad, se reforzará la normativa tributaria para ser más exigentes con los demás países y asegurar que todos aquellos que no mantienen unos estándares fiscales mínimos pasen a formar parte de la lista española de paraísos fiscales. Adicionalmente, se alineará la lista nacional de paraísos fiscales con los estándares y listas adoptados en el marco internacional. </w:t>
      </w:r>
    </w:p>
    <w:p w14:paraId="2203C094" w14:textId="68DDB8F4" w:rsidR="002038D2" w:rsidRDefault="002038D2" w:rsidP="006600AD">
      <w:pPr>
        <w:pStyle w:val="Standard"/>
        <w:spacing w:after="0" w:line="240" w:lineRule="auto"/>
        <w:contextualSpacing/>
        <w:jc w:val="both"/>
        <w:rPr>
          <w:rFonts w:ascii="Arial" w:hAnsi="Arial" w:cs="Arial"/>
          <w:color w:val="000000" w:themeColor="text1"/>
          <w:sz w:val="28"/>
          <w:szCs w:val="28"/>
        </w:rPr>
      </w:pPr>
    </w:p>
    <w:p w14:paraId="1D0D5BA8" w14:textId="7E356213" w:rsidR="002038D2" w:rsidRDefault="002038D2" w:rsidP="006600AD">
      <w:pPr>
        <w:pStyle w:val="Standard"/>
        <w:spacing w:after="0" w:line="240" w:lineRule="auto"/>
        <w:contextualSpacing/>
        <w:jc w:val="both"/>
        <w:rPr>
          <w:rFonts w:ascii="Arial" w:hAnsi="Arial" w:cs="Arial"/>
          <w:color w:val="000000" w:themeColor="text1"/>
          <w:sz w:val="28"/>
          <w:szCs w:val="28"/>
        </w:rPr>
      </w:pPr>
      <w:r>
        <w:rPr>
          <w:rFonts w:ascii="Arial" w:hAnsi="Arial" w:cs="Arial"/>
          <w:color w:val="000000" w:themeColor="text1"/>
          <w:sz w:val="28"/>
          <w:szCs w:val="28"/>
        </w:rPr>
        <w:t>1</w:t>
      </w:r>
      <w:r w:rsidR="0087196C">
        <w:rPr>
          <w:rFonts w:ascii="Arial" w:hAnsi="Arial" w:cs="Arial"/>
          <w:color w:val="000000" w:themeColor="text1"/>
          <w:sz w:val="28"/>
          <w:szCs w:val="28"/>
        </w:rPr>
        <w:t>4</w:t>
      </w:r>
      <w:r>
        <w:rPr>
          <w:rFonts w:ascii="Arial" w:hAnsi="Arial" w:cs="Arial"/>
          <w:color w:val="000000" w:themeColor="text1"/>
          <w:sz w:val="28"/>
          <w:szCs w:val="28"/>
        </w:rPr>
        <w:t>.</w:t>
      </w:r>
      <w:r w:rsidR="00003B48">
        <w:rPr>
          <w:rFonts w:ascii="Arial" w:hAnsi="Arial" w:cs="Arial"/>
          <w:color w:val="000000" w:themeColor="text1"/>
          <w:sz w:val="28"/>
          <w:szCs w:val="28"/>
        </w:rPr>
        <w:t>8</w:t>
      </w:r>
      <w:r>
        <w:rPr>
          <w:rFonts w:ascii="Arial" w:hAnsi="Arial" w:cs="Arial"/>
          <w:color w:val="000000" w:themeColor="text1"/>
          <w:sz w:val="28"/>
          <w:szCs w:val="28"/>
        </w:rPr>
        <w:t>.2 Limitaciones al uso efectivo a 1.000 euros.</w:t>
      </w:r>
    </w:p>
    <w:p w14:paraId="0B67EA79" w14:textId="2B72D9D6" w:rsidR="002038D2" w:rsidRDefault="002038D2" w:rsidP="006600AD">
      <w:pPr>
        <w:pStyle w:val="Standard"/>
        <w:spacing w:after="0" w:line="240" w:lineRule="auto"/>
        <w:contextualSpacing/>
        <w:jc w:val="both"/>
        <w:rPr>
          <w:rFonts w:ascii="Arial" w:hAnsi="Arial" w:cs="Arial"/>
          <w:color w:val="000000" w:themeColor="text1"/>
          <w:sz w:val="28"/>
          <w:szCs w:val="28"/>
        </w:rPr>
      </w:pPr>
    </w:p>
    <w:p w14:paraId="701BB0C5" w14:textId="76D42755" w:rsidR="002038D2" w:rsidRDefault="002038D2" w:rsidP="006600AD">
      <w:pPr>
        <w:pStyle w:val="Standard"/>
        <w:spacing w:after="0" w:line="240" w:lineRule="auto"/>
        <w:contextualSpacing/>
        <w:jc w:val="both"/>
        <w:rPr>
          <w:rFonts w:ascii="Arial" w:hAnsi="Arial" w:cs="Arial"/>
          <w:color w:val="000000" w:themeColor="text1"/>
          <w:sz w:val="28"/>
          <w:szCs w:val="28"/>
        </w:rPr>
      </w:pPr>
      <w:r>
        <w:rPr>
          <w:rFonts w:ascii="Arial" w:hAnsi="Arial" w:cs="Arial"/>
          <w:color w:val="000000" w:themeColor="text1"/>
          <w:sz w:val="28"/>
          <w:szCs w:val="28"/>
        </w:rPr>
        <w:t xml:space="preserve">La economía sumergida constituye una importante amenaza a los ámbitos tributario, laboral, de blanqueo de capitales y de competencia desleal, entre otros, que una sociedad democrática avanzada no puede consentir. Así, los pagos de empresarios o profesionales por encima de determinado importe deberían realizarse por medios que aseguren su </w:t>
      </w:r>
      <w:r>
        <w:rPr>
          <w:rFonts w:ascii="Arial" w:hAnsi="Arial" w:cs="Arial"/>
          <w:color w:val="000000" w:themeColor="text1"/>
          <w:sz w:val="28"/>
          <w:szCs w:val="28"/>
        </w:rPr>
        <w:lastRenderedPageBreak/>
        <w:t xml:space="preserve">trazabilidad para combatir la economía sumergida. Por ello, se reducirán a 1.000 euros los pagos que empresarios y profesionales puedan realizar en efectivo en el seno de su actividad empresarial o profesional, sin que dicha limitación afecte a los pagos que puedan realizarse entre ciudadanos a título particular. </w:t>
      </w:r>
    </w:p>
    <w:p w14:paraId="43F5E815" w14:textId="019F8DC5" w:rsidR="002038D2" w:rsidRDefault="002038D2" w:rsidP="006600AD">
      <w:pPr>
        <w:pStyle w:val="Standard"/>
        <w:spacing w:after="0" w:line="240" w:lineRule="auto"/>
        <w:contextualSpacing/>
        <w:jc w:val="both"/>
        <w:rPr>
          <w:rFonts w:ascii="Arial" w:hAnsi="Arial" w:cs="Arial"/>
          <w:color w:val="000000" w:themeColor="text1"/>
          <w:sz w:val="28"/>
          <w:szCs w:val="28"/>
        </w:rPr>
      </w:pPr>
    </w:p>
    <w:p w14:paraId="610E7586" w14:textId="6100816A" w:rsidR="002038D2" w:rsidRDefault="002038D2" w:rsidP="006600AD">
      <w:pPr>
        <w:pStyle w:val="Standard"/>
        <w:spacing w:after="0" w:line="240" w:lineRule="auto"/>
        <w:contextualSpacing/>
        <w:jc w:val="both"/>
        <w:rPr>
          <w:rFonts w:ascii="Arial" w:hAnsi="Arial" w:cs="Arial"/>
          <w:color w:val="000000" w:themeColor="text1"/>
          <w:sz w:val="28"/>
          <w:szCs w:val="28"/>
        </w:rPr>
      </w:pPr>
      <w:r>
        <w:rPr>
          <w:rFonts w:ascii="Arial" w:hAnsi="Arial" w:cs="Arial"/>
          <w:color w:val="000000" w:themeColor="text1"/>
          <w:sz w:val="28"/>
          <w:szCs w:val="28"/>
        </w:rPr>
        <w:t>1</w:t>
      </w:r>
      <w:r w:rsidR="0087196C">
        <w:rPr>
          <w:rFonts w:ascii="Arial" w:hAnsi="Arial" w:cs="Arial"/>
          <w:color w:val="000000" w:themeColor="text1"/>
          <w:sz w:val="28"/>
          <w:szCs w:val="28"/>
        </w:rPr>
        <w:t>4</w:t>
      </w:r>
      <w:r>
        <w:rPr>
          <w:rFonts w:ascii="Arial" w:hAnsi="Arial" w:cs="Arial"/>
          <w:color w:val="000000" w:themeColor="text1"/>
          <w:sz w:val="28"/>
          <w:szCs w:val="28"/>
        </w:rPr>
        <w:t>.</w:t>
      </w:r>
      <w:r w:rsidR="00003B48">
        <w:rPr>
          <w:rFonts w:ascii="Arial" w:hAnsi="Arial" w:cs="Arial"/>
          <w:color w:val="000000" w:themeColor="text1"/>
          <w:sz w:val="28"/>
          <w:szCs w:val="28"/>
        </w:rPr>
        <w:t>8</w:t>
      </w:r>
      <w:r>
        <w:rPr>
          <w:rFonts w:ascii="Arial" w:hAnsi="Arial" w:cs="Arial"/>
          <w:color w:val="000000" w:themeColor="text1"/>
          <w:sz w:val="28"/>
          <w:szCs w:val="28"/>
        </w:rPr>
        <w:t xml:space="preserve">.3 Reforzar la lista de morosos de la AEAT. </w:t>
      </w:r>
    </w:p>
    <w:p w14:paraId="7AAAB49B" w14:textId="696D058B" w:rsidR="002038D2" w:rsidRDefault="002038D2" w:rsidP="006600AD">
      <w:pPr>
        <w:pStyle w:val="Standard"/>
        <w:spacing w:after="0" w:line="240" w:lineRule="auto"/>
        <w:contextualSpacing/>
        <w:jc w:val="both"/>
        <w:rPr>
          <w:rFonts w:ascii="Arial" w:hAnsi="Arial" w:cs="Arial"/>
          <w:color w:val="000000" w:themeColor="text1"/>
          <w:sz w:val="28"/>
          <w:szCs w:val="28"/>
        </w:rPr>
      </w:pPr>
    </w:p>
    <w:p w14:paraId="66826825" w14:textId="71136FAC" w:rsidR="00FF3FA4" w:rsidRDefault="00FF3FA4" w:rsidP="001A36FA">
      <w:pPr>
        <w:pStyle w:val="Standard"/>
        <w:spacing w:after="0" w:line="240" w:lineRule="auto"/>
        <w:contextualSpacing/>
        <w:jc w:val="both"/>
        <w:rPr>
          <w:rFonts w:ascii="Arial" w:hAnsi="Arial" w:cs="Arial"/>
          <w:color w:val="000000" w:themeColor="text1"/>
          <w:sz w:val="28"/>
          <w:szCs w:val="28"/>
        </w:rPr>
      </w:pPr>
      <w:r>
        <w:rPr>
          <w:rFonts w:ascii="Arial" w:hAnsi="Arial" w:cs="Arial"/>
          <w:color w:val="000000" w:themeColor="text1"/>
          <w:sz w:val="28"/>
          <w:szCs w:val="28"/>
        </w:rPr>
        <w:t>Se añadirán a l</w:t>
      </w:r>
      <w:r w:rsidR="002038D2">
        <w:rPr>
          <w:rFonts w:ascii="Arial" w:hAnsi="Arial" w:cs="Arial"/>
          <w:color w:val="000000" w:themeColor="text1"/>
          <w:sz w:val="28"/>
          <w:szCs w:val="28"/>
        </w:rPr>
        <w:t xml:space="preserve">a lista de morosos de la AEAT </w:t>
      </w:r>
      <w:r>
        <w:rPr>
          <w:rFonts w:ascii="Arial" w:hAnsi="Arial" w:cs="Arial"/>
          <w:color w:val="000000" w:themeColor="text1"/>
          <w:sz w:val="28"/>
          <w:szCs w:val="28"/>
        </w:rPr>
        <w:t xml:space="preserve">los responsables solidarios y se reducirá el importe de deuda para ser incluido en la lista a 600.000 euros. </w:t>
      </w:r>
    </w:p>
    <w:p w14:paraId="60D6E4F7" w14:textId="1F20C3D5" w:rsidR="00FF3FA4" w:rsidRDefault="00FF3FA4" w:rsidP="001A36FA">
      <w:pPr>
        <w:pStyle w:val="Standard"/>
        <w:spacing w:after="0" w:line="240" w:lineRule="auto"/>
        <w:contextualSpacing/>
        <w:jc w:val="both"/>
        <w:rPr>
          <w:rFonts w:ascii="Arial" w:hAnsi="Arial" w:cs="Arial"/>
          <w:color w:val="000000" w:themeColor="text1"/>
          <w:sz w:val="28"/>
          <w:szCs w:val="28"/>
        </w:rPr>
      </w:pPr>
    </w:p>
    <w:p w14:paraId="47058FC8" w14:textId="6B71ABED" w:rsidR="00FF3FA4" w:rsidRDefault="00FF3FA4" w:rsidP="001A36FA">
      <w:pPr>
        <w:pStyle w:val="Standard"/>
        <w:spacing w:after="0" w:line="240" w:lineRule="auto"/>
        <w:contextualSpacing/>
        <w:jc w:val="both"/>
        <w:rPr>
          <w:rFonts w:ascii="Arial" w:hAnsi="Arial" w:cs="Arial"/>
          <w:color w:val="000000" w:themeColor="text1"/>
          <w:sz w:val="28"/>
          <w:szCs w:val="28"/>
        </w:rPr>
      </w:pPr>
      <w:r>
        <w:rPr>
          <w:rFonts w:ascii="Arial" w:hAnsi="Arial" w:cs="Arial"/>
          <w:color w:val="000000" w:themeColor="text1"/>
          <w:sz w:val="28"/>
          <w:szCs w:val="28"/>
        </w:rPr>
        <w:t>1</w:t>
      </w:r>
      <w:r w:rsidR="0087196C">
        <w:rPr>
          <w:rFonts w:ascii="Arial" w:hAnsi="Arial" w:cs="Arial"/>
          <w:color w:val="000000" w:themeColor="text1"/>
          <w:sz w:val="28"/>
          <w:szCs w:val="28"/>
        </w:rPr>
        <w:t>4</w:t>
      </w:r>
      <w:r>
        <w:rPr>
          <w:rFonts w:ascii="Arial" w:hAnsi="Arial" w:cs="Arial"/>
          <w:color w:val="000000" w:themeColor="text1"/>
          <w:sz w:val="28"/>
          <w:szCs w:val="28"/>
        </w:rPr>
        <w:t>.</w:t>
      </w:r>
      <w:r w:rsidR="00003B48">
        <w:rPr>
          <w:rFonts w:ascii="Arial" w:hAnsi="Arial" w:cs="Arial"/>
          <w:color w:val="000000" w:themeColor="text1"/>
          <w:sz w:val="28"/>
          <w:szCs w:val="28"/>
        </w:rPr>
        <w:t>8</w:t>
      </w:r>
      <w:r>
        <w:rPr>
          <w:rFonts w:ascii="Arial" w:hAnsi="Arial" w:cs="Arial"/>
          <w:color w:val="000000" w:themeColor="text1"/>
          <w:sz w:val="28"/>
          <w:szCs w:val="28"/>
        </w:rPr>
        <w:t>.4 Prohibición de amnistías fiscales.</w:t>
      </w:r>
    </w:p>
    <w:p w14:paraId="1002B3AD" w14:textId="77777777" w:rsidR="00FF3FA4" w:rsidRDefault="00FF3FA4" w:rsidP="001A36FA">
      <w:pPr>
        <w:pStyle w:val="Standard"/>
        <w:spacing w:after="0" w:line="240" w:lineRule="auto"/>
        <w:contextualSpacing/>
        <w:jc w:val="both"/>
        <w:rPr>
          <w:rFonts w:ascii="Arial" w:hAnsi="Arial" w:cs="Arial"/>
          <w:color w:val="000000" w:themeColor="text1"/>
          <w:sz w:val="28"/>
          <w:szCs w:val="28"/>
        </w:rPr>
      </w:pPr>
    </w:p>
    <w:p w14:paraId="76E63BA4" w14:textId="173870C1" w:rsidR="00FF3FA4" w:rsidRDefault="00FF3FA4" w:rsidP="001A36FA">
      <w:pPr>
        <w:pStyle w:val="Standard"/>
        <w:spacing w:after="0" w:line="240" w:lineRule="auto"/>
        <w:contextualSpacing/>
        <w:jc w:val="both"/>
        <w:rPr>
          <w:rFonts w:ascii="Arial" w:hAnsi="Arial" w:cs="Arial"/>
          <w:color w:val="000000" w:themeColor="text1"/>
          <w:sz w:val="28"/>
          <w:szCs w:val="28"/>
        </w:rPr>
      </w:pPr>
      <w:r>
        <w:rPr>
          <w:rFonts w:ascii="Arial" w:hAnsi="Arial" w:cs="Arial"/>
          <w:color w:val="000000" w:themeColor="text1"/>
          <w:sz w:val="28"/>
          <w:szCs w:val="28"/>
        </w:rPr>
        <w:t xml:space="preserve">Se prohibirá por Ley expresamente la posibilidad de realizar amnistías fiscales en el futuro debido a la gran injusticia social que suponen. </w:t>
      </w:r>
    </w:p>
    <w:p w14:paraId="6B4A4CF7" w14:textId="72ADF5B0" w:rsidR="00FF3FA4" w:rsidRDefault="00FF3FA4" w:rsidP="001A36FA">
      <w:pPr>
        <w:pStyle w:val="Standard"/>
        <w:spacing w:after="0" w:line="240" w:lineRule="auto"/>
        <w:contextualSpacing/>
        <w:jc w:val="both"/>
        <w:rPr>
          <w:rFonts w:ascii="Arial" w:hAnsi="Arial" w:cs="Arial"/>
          <w:color w:val="000000" w:themeColor="text1"/>
          <w:sz w:val="28"/>
          <w:szCs w:val="28"/>
        </w:rPr>
      </w:pPr>
    </w:p>
    <w:p w14:paraId="16B74665" w14:textId="02DD9CEF" w:rsidR="00FF3FA4" w:rsidRDefault="00FF3FA4" w:rsidP="001A36FA">
      <w:pPr>
        <w:pStyle w:val="Standard"/>
        <w:spacing w:after="0" w:line="240" w:lineRule="auto"/>
        <w:contextualSpacing/>
        <w:jc w:val="both"/>
        <w:rPr>
          <w:rFonts w:ascii="Arial" w:hAnsi="Arial" w:cs="Arial"/>
          <w:color w:val="000000" w:themeColor="text1"/>
          <w:sz w:val="28"/>
          <w:szCs w:val="28"/>
        </w:rPr>
      </w:pPr>
      <w:r>
        <w:rPr>
          <w:rFonts w:ascii="Arial" w:hAnsi="Arial" w:cs="Arial"/>
          <w:color w:val="000000" w:themeColor="text1"/>
          <w:sz w:val="28"/>
          <w:szCs w:val="28"/>
        </w:rPr>
        <w:t>1</w:t>
      </w:r>
      <w:r w:rsidR="0087196C">
        <w:rPr>
          <w:rFonts w:ascii="Arial" w:hAnsi="Arial" w:cs="Arial"/>
          <w:color w:val="000000" w:themeColor="text1"/>
          <w:sz w:val="28"/>
          <w:szCs w:val="28"/>
        </w:rPr>
        <w:t>4</w:t>
      </w:r>
      <w:r>
        <w:rPr>
          <w:rFonts w:ascii="Arial" w:hAnsi="Arial" w:cs="Arial"/>
          <w:color w:val="000000" w:themeColor="text1"/>
          <w:sz w:val="28"/>
          <w:szCs w:val="28"/>
        </w:rPr>
        <w:t>.</w:t>
      </w:r>
      <w:r w:rsidR="00003B48">
        <w:rPr>
          <w:rFonts w:ascii="Arial" w:hAnsi="Arial" w:cs="Arial"/>
          <w:color w:val="000000" w:themeColor="text1"/>
          <w:sz w:val="28"/>
          <w:szCs w:val="28"/>
        </w:rPr>
        <w:t>8</w:t>
      </w:r>
      <w:r>
        <w:rPr>
          <w:rFonts w:ascii="Arial" w:hAnsi="Arial" w:cs="Arial"/>
          <w:color w:val="000000" w:themeColor="text1"/>
          <w:sz w:val="28"/>
          <w:szCs w:val="28"/>
        </w:rPr>
        <w:t>.5 Otras medidas de lucha contra el fraude:</w:t>
      </w:r>
    </w:p>
    <w:p w14:paraId="42C5EE92" w14:textId="5A4F01D6" w:rsidR="00FF3FA4" w:rsidRDefault="00FF3FA4" w:rsidP="00FD4103">
      <w:pPr>
        <w:pStyle w:val="Standard"/>
        <w:spacing w:after="0" w:line="240" w:lineRule="auto"/>
        <w:contextualSpacing/>
        <w:jc w:val="both"/>
        <w:rPr>
          <w:rFonts w:ascii="Arial" w:hAnsi="Arial" w:cs="Arial"/>
          <w:color w:val="000000" w:themeColor="text1"/>
          <w:sz w:val="28"/>
          <w:szCs w:val="28"/>
        </w:rPr>
      </w:pPr>
    </w:p>
    <w:p w14:paraId="240653D3" w14:textId="36930A5B" w:rsidR="00FF3FA4" w:rsidRDefault="00FF3FA4" w:rsidP="00335BCF">
      <w:pPr>
        <w:pStyle w:val="Standard"/>
        <w:numPr>
          <w:ilvl w:val="0"/>
          <w:numId w:val="29"/>
        </w:numPr>
        <w:spacing w:after="0" w:line="240" w:lineRule="auto"/>
        <w:contextualSpacing/>
        <w:jc w:val="both"/>
        <w:rPr>
          <w:rFonts w:ascii="Arial" w:hAnsi="Arial" w:cs="Arial"/>
          <w:color w:val="000000" w:themeColor="text1"/>
          <w:sz w:val="28"/>
          <w:szCs w:val="28"/>
        </w:rPr>
      </w:pPr>
      <w:r>
        <w:rPr>
          <w:rFonts w:ascii="Arial" w:hAnsi="Arial" w:cs="Arial"/>
          <w:color w:val="000000" w:themeColor="text1"/>
          <w:sz w:val="28"/>
          <w:szCs w:val="28"/>
        </w:rPr>
        <w:t xml:space="preserve">Trasposición de la Directiva Antielusión ATA, que contempla el establecimiento de una norma general anti abuso, un nuevo régimen de transparencia fiscal internacional, el tratamiento de las denominadas asimetrías híbridas, la limitación de la deducibilidad de intereses y la regulación de la llamada imposición de salida. </w:t>
      </w:r>
    </w:p>
    <w:p w14:paraId="420114DC" w14:textId="13FEA6F0" w:rsidR="00FF3FA4" w:rsidRDefault="00FF3FA4" w:rsidP="00FD4103">
      <w:pPr>
        <w:pStyle w:val="Standard"/>
        <w:spacing w:after="0" w:line="240" w:lineRule="auto"/>
        <w:contextualSpacing/>
        <w:jc w:val="both"/>
        <w:rPr>
          <w:rFonts w:ascii="Arial" w:hAnsi="Arial" w:cs="Arial"/>
          <w:color w:val="000000" w:themeColor="text1"/>
          <w:sz w:val="28"/>
          <w:szCs w:val="28"/>
        </w:rPr>
      </w:pPr>
    </w:p>
    <w:p w14:paraId="2B570CF8" w14:textId="4A416731" w:rsidR="00FF3FA4" w:rsidRDefault="00FF3FA4" w:rsidP="00335BCF">
      <w:pPr>
        <w:pStyle w:val="Standard"/>
        <w:numPr>
          <w:ilvl w:val="0"/>
          <w:numId w:val="29"/>
        </w:numPr>
        <w:spacing w:after="0" w:line="240" w:lineRule="auto"/>
        <w:contextualSpacing/>
        <w:jc w:val="both"/>
        <w:rPr>
          <w:rFonts w:ascii="Arial" w:hAnsi="Arial" w:cs="Arial"/>
          <w:color w:val="000000" w:themeColor="text1"/>
          <w:sz w:val="28"/>
          <w:szCs w:val="28"/>
        </w:rPr>
      </w:pPr>
      <w:r>
        <w:rPr>
          <w:rFonts w:ascii="Arial" w:hAnsi="Arial" w:cs="Arial"/>
          <w:color w:val="000000" w:themeColor="text1"/>
          <w:sz w:val="28"/>
          <w:szCs w:val="28"/>
        </w:rPr>
        <w:t xml:space="preserve">Adopción de las reglas aprobadas por la OCDE con objeto de imponer a los intermediarios fiscales la obligación de remitir información a la administración tributaria sobre las medidas adoptadas por los sujetos obligados que traten de eludir o circunvalar el CRS (estándar de intercambio automático de información), así como suscripción del Acuerdo de Autoridades Competentes cuando se abra para la firma. </w:t>
      </w:r>
    </w:p>
    <w:p w14:paraId="4A2091ED" w14:textId="14CB4975" w:rsidR="00FF3FA4" w:rsidRDefault="00FF3FA4" w:rsidP="00FD4103">
      <w:pPr>
        <w:pStyle w:val="Standard"/>
        <w:spacing w:after="0" w:line="240" w:lineRule="auto"/>
        <w:contextualSpacing/>
        <w:jc w:val="both"/>
        <w:rPr>
          <w:rFonts w:ascii="Arial" w:hAnsi="Arial" w:cs="Arial"/>
          <w:color w:val="000000" w:themeColor="text1"/>
          <w:sz w:val="28"/>
          <w:szCs w:val="28"/>
        </w:rPr>
      </w:pPr>
    </w:p>
    <w:p w14:paraId="55CDD5E2" w14:textId="42277992" w:rsidR="00FF3FA4" w:rsidRDefault="00FF3FA4" w:rsidP="00335BCF">
      <w:pPr>
        <w:pStyle w:val="Standard"/>
        <w:numPr>
          <w:ilvl w:val="0"/>
          <w:numId w:val="29"/>
        </w:numPr>
        <w:spacing w:after="0" w:line="240" w:lineRule="auto"/>
        <w:contextualSpacing/>
        <w:jc w:val="both"/>
        <w:rPr>
          <w:rFonts w:ascii="Arial" w:hAnsi="Arial" w:cs="Arial"/>
          <w:color w:val="000000" w:themeColor="text1"/>
          <w:sz w:val="28"/>
          <w:szCs w:val="28"/>
        </w:rPr>
      </w:pPr>
      <w:r>
        <w:rPr>
          <w:rFonts w:ascii="Arial" w:hAnsi="Arial" w:cs="Arial"/>
          <w:color w:val="000000" w:themeColor="text1"/>
          <w:sz w:val="28"/>
          <w:szCs w:val="28"/>
        </w:rPr>
        <w:t>Creación de una unidad central de coordinación de las actuaciones de control de contribuyentes con patrimonios relevantes que tendrá competencias para planificar, seleccionar, establecer criterios y coordinar las actuaciones en todo el territorio.  Con ello se trata de optimizar la explotación de las herramientas informáticas de análisis de riesgos, así como de la información de terceros disponible sobre los contribuyentes con patrimonios relevantes y sus entornos societa</w:t>
      </w:r>
      <w:r w:rsidR="00E3347B">
        <w:rPr>
          <w:rFonts w:ascii="Arial" w:hAnsi="Arial" w:cs="Arial"/>
          <w:color w:val="000000" w:themeColor="text1"/>
          <w:sz w:val="28"/>
          <w:szCs w:val="28"/>
        </w:rPr>
        <w:t>r</w:t>
      </w:r>
      <w:r>
        <w:rPr>
          <w:rFonts w:ascii="Arial" w:hAnsi="Arial" w:cs="Arial"/>
          <w:color w:val="000000" w:themeColor="text1"/>
          <w:sz w:val="28"/>
          <w:szCs w:val="28"/>
        </w:rPr>
        <w:t>ios y familiares, incluida la información obtenida media</w:t>
      </w:r>
      <w:r w:rsidR="00E3347B">
        <w:rPr>
          <w:rFonts w:ascii="Arial" w:hAnsi="Arial" w:cs="Arial"/>
          <w:color w:val="000000" w:themeColor="text1"/>
          <w:sz w:val="28"/>
          <w:szCs w:val="28"/>
        </w:rPr>
        <w:t xml:space="preserve">nte suministros </w:t>
      </w:r>
      <w:r w:rsidR="00E3347B">
        <w:rPr>
          <w:rFonts w:ascii="Arial" w:hAnsi="Arial" w:cs="Arial"/>
          <w:color w:val="000000" w:themeColor="text1"/>
          <w:sz w:val="28"/>
          <w:szCs w:val="28"/>
        </w:rPr>
        <w:lastRenderedPageBreak/>
        <w:t>internacionales. También se trata de incrementar el número de actuaciones en todo el territorio y asegurar la unidad de criterio. La capacidad operativa de</w:t>
      </w:r>
      <w:bookmarkStart w:id="2" w:name="_GoBack"/>
      <w:bookmarkEnd w:id="2"/>
      <w:r w:rsidR="00E3347B">
        <w:rPr>
          <w:rFonts w:ascii="Arial" w:hAnsi="Arial" w:cs="Arial"/>
          <w:color w:val="000000" w:themeColor="text1"/>
          <w:sz w:val="28"/>
          <w:szCs w:val="28"/>
        </w:rPr>
        <w:t xml:space="preserve"> la unidad y del personal de las Delegaciones, incluida la Delegación central, bajo su coordinación, se estima equivalente a 200 funcionarios cualificados a tiempo completo. </w:t>
      </w:r>
    </w:p>
    <w:p w14:paraId="7F6FB306" w14:textId="3906DE43" w:rsidR="00E3347B" w:rsidRDefault="00E3347B" w:rsidP="00FD4103">
      <w:pPr>
        <w:pStyle w:val="Standard"/>
        <w:spacing w:after="0" w:line="240" w:lineRule="auto"/>
        <w:contextualSpacing/>
        <w:jc w:val="both"/>
        <w:rPr>
          <w:rFonts w:ascii="Arial" w:hAnsi="Arial" w:cs="Arial"/>
          <w:color w:val="000000" w:themeColor="text1"/>
          <w:sz w:val="28"/>
          <w:szCs w:val="28"/>
        </w:rPr>
      </w:pPr>
    </w:p>
    <w:p w14:paraId="223AD080" w14:textId="40155D91" w:rsidR="00E3347B" w:rsidRDefault="00E3347B" w:rsidP="00335BCF">
      <w:pPr>
        <w:pStyle w:val="Standard"/>
        <w:numPr>
          <w:ilvl w:val="0"/>
          <w:numId w:val="29"/>
        </w:numPr>
        <w:spacing w:after="0" w:line="240" w:lineRule="auto"/>
        <w:contextualSpacing/>
        <w:jc w:val="both"/>
        <w:rPr>
          <w:rFonts w:ascii="Arial" w:hAnsi="Arial" w:cs="Arial"/>
          <w:color w:val="000000" w:themeColor="text1"/>
          <w:sz w:val="28"/>
          <w:szCs w:val="28"/>
        </w:rPr>
      </w:pPr>
      <w:r w:rsidRPr="003E1495">
        <w:rPr>
          <w:rFonts w:ascii="Arial" w:hAnsi="Arial" w:cs="Arial"/>
          <w:color w:val="000000" w:themeColor="text1"/>
          <w:sz w:val="28"/>
          <w:szCs w:val="28"/>
        </w:rPr>
        <w:t xml:space="preserve">Estudio del impacto de una modificación del umbral cuantitativo de punibilidad de la defraudación a la Hacienda estatal, autonómica, foral y local en </w:t>
      </w:r>
      <w:r w:rsidR="003E1495">
        <w:rPr>
          <w:rFonts w:ascii="Arial" w:hAnsi="Arial" w:cs="Arial"/>
          <w:color w:val="000000" w:themeColor="text1"/>
          <w:sz w:val="28"/>
          <w:szCs w:val="28"/>
        </w:rPr>
        <w:t xml:space="preserve">50.000 euros. </w:t>
      </w:r>
    </w:p>
    <w:p w14:paraId="0EB36802" w14:textId="2A971544" w:rsidR="003E1495" w:rsidRPr="003E1495" w:rsidRDefault="003E1495" w:rsidP="00FD4103">
      <w:pPr>
        <w:pStyle w:val="Standard"/>
        <w:spacing w:after="0" w:line="240" w:lineRule="auto"/>
        <w:contextualSpacing/>
        <w:jc w:val="both"/>
        <w:rPr>
          <w:rFonts w:ascii="Arial" w:hAnsi="Arial" w:cs="Arial"/>
          <w:color w:val="000000" w:themeColor="text1"/>
          <w:sz w:val="28"/>
          <w:szCs w:val="28"/>
        </w:rPr>
      </w:pPr>
    </w:p>
    <w:p w14:paraId="6381E5A8" w14:textId="4877E00C" w:rsidR="00E3347B" w:rsidRDefault="00E3347B" w:rsidP="00335BCF">
      <w:pPr>
        <w:pStyle w:val="Standard"/>
        <w:numPr>
          <w:ilvl w:val="0"/>
          <w:numId w:val="29"/>
        </w:numPr>
        <w:spacing w:after="0" w:line="240" w:lineRule="auto"/>
        <w:contextualSpacing/>
        <w:jc w:val="both"/>
        <w:rPr>
          <w:rFonts w:ascii="Arial" w:hAnsi="Arial" w:cs="Arial"/>
          <w:color w:val="000000" w:themeColor="text1"/>
          <w:sz w:val="28"/>
          <w:szCs w:val="28"/>
        </w:rPr>
      </w:pPr>
      <w:r>
        <w:rPr>
          <w:rFonts w:ascii="Arial" w:hAnsi="Arial" w:cs="Arial"/>
          <w:color w:val="000000" w:themeColor="text1"/>
          <w:sz w:val="28"/>
          <w:szCs w:val="28"/>
        </w:rPr>
        <w:t xml:space="preserve">Estudio de la posibilidad de modificar las normas reguladoras de prevención del blanqueo de capitales y de la financiación del terrorismo para incluir en el Fichero de Titularidades Financieras las cuentas abiertas en filiales o sucursales del extranjero de las entidades de crédito. </w:t>
      </w:r>
    </w:p>
    <w:p w14:paraId="39DAFCAF" w14:textId="09ED3ADE" w:rsidR="00EE47E5" w:rsidRDefault="00EE47E5" w:rsidP="00FD4103">
      <w:pPr>
        <w:pStyle w:val="Standard"/>
        <w:spacing w:after="0" w:line="240" w:lineRule="auto"/>
        <w:contextualSpacing/>
        <w:jc w:val="both"/>
        <w:rPr>
          <w:rFonts w:ascii="Arial" w:hAnsi="Arial" w:cs="Arial"/>
          <w:color w:val="000000" w:themeColor="text1"/>
          <w:sz w:val="28"/>
          <w:szCs w:val="28"/>
        </w:rPr>
      </w:pPr>
    </w:p>
    <w:p w14:paraId="333E647E" w14:textId="28C20441" w:rsidR="00003B48" w:rsidRPr="007D5E52" w:rsidRDefault="00E3347B" w:rsidP="007D5E52">
      <w:pPr>
        <w:pStyle w:val="Standard"/>
        <w:numPr>
          <w:ilvl w:val="0"/>
          <w:numId w:val="29"/>
        </w:numPr>
        <w:spacing w:after="0" w:line="240" w:lineRule="auto"/>
        <w:contextualSpacing/>
        <w:jc w:val="both"/>
        <w:rPr>
          <w:rFonts w:ascii="Arial" w:hAnsi="Arial" w:cs="Arial"/>
          <w:color w:val="000000" w:themeColor="text1"/>
          <w:sz w:val="28"/>
          <w:szCs w:val="28"/>
        </w:rPr>
      </w:pPr>
      <w:r w:rsidRPr="00EE47E5">
        <w:rPr>
          <w:rFonts w:ascii="Arial" w:hAnsi="Arial" w:cs="Arial"/>
          <w:color w:val="000000" w:themeColor="text1"/>
          <w:sz w:val="28"/>
          <w:szCs w:val="28"/>
        </w:rPr>
        <w:t>Seguir participando en el Foro Global de Transparencia e Intercambio de Información con fines fiscales de la OCDE para evaluar los resultados de la aplicación del Acuerdo Multilateral de Autoridades Competentes sobre intercambio automático de información de cuentas financieras, detectar sus incumplimientos e impulsar las medidas sancionadoras y legislativas necesarias para corregir la situación, entre ellas, mejorar la definición de cuenta sujeta a comunicación de información.</w:t>
      </w:r>
    </w:p>
    <w:sectPr w:rsidR="00003B48" w:rsidRPr="007D5E52" w:rsidSect="007D5E52">
      <w:footerReference w:type="default" r:id="rId8"/>
      <w:pgSz w:w="11906" w:h="16838" w:code="9"/>
      <w:pgMar w:top="1417" w:right="1416" w:bottom="1417" w:left="1701" w:header="708" w:footer="708"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C33B2D" w14:textId="77777777" w:rsidR="00E57E52" w:rsidRDefault="00E57E52">
      <w:r>
        <w:separator/>
      </w:r>
    </w:p>
  </w:endnote>
  <w:endnote w:type="continuationSeparator" w:id="0">
    <w:p w14:paraId="4AA152E9" w14:textId="77777777" w:rsidR="00E57E52" w:rsidRDefault="00E57E52">
      <w:r>
        <w:continuationSeparator/>
      </w:r>
    </w:p>
  </w:endnote>
  <w:endnote w:type="continuationNotice" w:id="1">
    <w:p w14:paraId="738E33AA" w14:textId="77777777" w:rsidR="00E57E52" w:rsidRDefault="00E57E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00"/>
    <w:family w:val="roman"/>
    <w:pitch w:val="default"/>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tka Small">
    <w:panose1 w:val="02000505000000020004"/>
    <w:charset w:val="00"/>
    <w:family w:val="auto"/>
    <w:pitch w:val="variable"/>
    <w:sig w:usb0="A00002EF" w:usb1="4000204B" w:usb2="00000000" w:usb3="00000000" w:csb0="0000019F" w:csb1="00000000"/>
  </w:font>
  <w:font w:name="Candara">
    <w:panose1 w:val="020E0502030303020204"/>
    <w:charset w:val="00"/>
    <w:family w:val="swiss"/>
    <w:pitch w:val="variable"/>
    <w:sig w:usb0="A00002EF" w:usb1="4000A44B" w:usb2="00000000" w:usb3="00000000" w:csb0="0000019F" w:csb1="00000000"/>
  </w:font>
  <w:font w:name="Helvetica">
    <w:panose1 w:val="020B0604020202020204"/>
    <w:charset w:val="00"/>
    <w:family w:val="swiss"/>
    <w:pitch w:val="variable"/>
    <w:sig w:usb0="E0002EFF" w:usb1="C0007843" w:usb2="00000009" w:usb3="00000000" w:csb0="000001FF" w:csb1="00000000"/>
  </w:font>
  <w:font w:name="GillSan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egrita">
    <w:altName w:val="Arial Bold"/>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F">
    <w:panose1 w:val="00000000000000000000"/>
    <w:charset w:val="00"/>
    <w:family w:val="roman"/>
    <w:notTrueType/>
    <w:pitch w:val="default"/>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717097"/>
      <w:docPartObj>
        <w:docPartGallery w:val="Page Numbers (Bottom of Page)"/>
        <w:docPartUnique/>
      </w:docPartObj>
    </w:sdtPr>
    <w:sdtContent>
      <w:p w14:paraId="20FCE6E0" w14:textId="45032772" w:rsidR="002D788C" w:rsidRDefault="002D788C">
        <w:pPr>
          <w:pStyle w:val="Piedepgina"/>
          <w:jc w:val="right"/>
        </w:pPr>
        <w:r>
          <w:fldChar w:fldCharType="begin"/>
        </w:r>
        <w:r>
          <w:instrText>PAGE   \* MERGEFORMAT</w:instrText>
        </w:r>
        <w:r>
          <w:fldChar w:fldCharType="separate"/>
        </w:r>
        <w:r w:rsidR="001F213A">
          <w:rPr>
            <w:noProof/>
          </w:rPr>
          <w:t>46</w:t>
        </w:r>
        <w:r>
          <w:fldChar w:fldCharType="end"/>
        </w:r>
      </w:p>
    </w:sdtContent>
  </w:sdt>
  <w:p w14:paraId="2131D301" w14:textId="77777777" w:rsidR="002D788C" w:rsidRDefault="002D788C">
    <w:pPr>
      <w:pStyle w:val="Cabeceraypi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A647EB" w14:textId="77777777" w:rsidR="00E57E52" w:rsidRDefault="00E57E52">
      <w:r>
        <w:separator/>
      </w:r>
    </w:p>
  </w:footnote>
  <w:footnote w:type="continuationSeparator" w:id="0">
    <w:p w14:paraId="614C1DD3" w14:textId="77777777" w:rsidR="00E57E52" w:rsidRDefault="00E57E52">
      <w:r>
        <w:continuationSeparator/>
      </w:r>
    </w:p>
  </w:footnote>
  <w:footnote w:type="continuationNotice" w:id="1">
    <w:p w14:paraId="4DB60B46" w14:textId="77777777" w:rsidR="00E57E52" w:rsidRDefault="00E57E52"/>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C5B4A"/>
    <w:multiLevelType w:val="multilevel"/>
    <w:tmpl w:val="D83AD48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0B544EAE"/>
    <w:multiLevelType w:val="hybridMultilevel"/>
    <w:tmpl w:val="7896B388"/>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 w15:restartNumberingAfterBreak="0">
    <w:nsid w:val="0B5E55EA"/>
    <w:multiLevelType w:val="hybridMultilevel"/>
    <w:tmpl w:val="35E05298"/>
    <w:lvl w:ilvl="0" w:tplc="216A5DFE">
      <w:numFmt w:val="bullet"/>
      <w:pStyle w:val="bola"/>
      <w:lvlText w:val=""/>
      <w:lvlJc w:val="left"/>
      <w:pPr>
        <w:ind w:left="720" w:hanging="360"/>
      </w:pPr>
      <w:rPr>
        <w:rFonts w:ascii="Symbol" w:eastAsia="Times New Roman"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BA743F0"/>
    <w:multiLevelType w:val="multilevel"/>
    <w:tmpl w:val="3702C310"/>
    <w:lvl w:ilvl="0">
      <w:start w:val="10"/>
      <w:numFmt w:val="decimal"/>
      <w:lvlText w:val="%1"/>
      <w:lvlJc w:val="left"/>
      <w:pPr>
        <w:ind w:left="570" w:hanging="5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0BE90EDB"/>
    <w:multiLevelType w:val="hybridMultilevel"/>
    <w:tmpl w:val="2AE052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0D2208B4"/>
    <w:multiLevelType w:val="multilevel"/>
    <w:tmpl w:val="4272A52C"/>
    <w:lvl w:ilvl="0">
      <w:start w:val="3"/>
      <w:numFmt w:val="decimal"/>
      <w:lvlText w:val="%1"/>
      <w:lvlJc w:val="left"/>
      <w:pPr>
        <w:ind w:left="405" w:hanging="405"/>
      </w:pPr>
      <w:rPr>
        <w:rFonts w:eastAsia="Arial Unicode MS" w:cs="Times New Roman" w:hint="default"/>
      </w:rPr>
    </w:lvl>
    <w:lvl w:ilvl="1">
      <w:start w:val="1"/>
      <w:numFmt w:val="decimal"/>
      <w:lvlText w:val="%1.%2"/>
      <w:lvlJc w:val="left"/>
      <w:pPr>
        <w:ind w:left="720" w:hanging="720"/>
      </w:pPr>
      <w:rPr>
        <w:rFonts w:eastAsia="Arial Unicode MS" w:cs="Times New Roman" w:hint="default"/>
      </w:rPr>
    </w:lvl>
    <w:lvl w:ilvl="2">
      <w:start w:val="1"/>
      <w:numFmt w:val="decimal"/>
      <w:lvlText w:val="%1.%2.%3"/>
      <w:lvlJc w:val="left"/>
      <w:pPr>
        <w:ind w:left="720" w:hanging="720"/>
      </w:pPr>
      <w:rPr>
        <w:rFonts w:eastAsia="Arial Unicode MS" w:cs="Times New Roman" w:hint="default"/>
      </w:rPr>
    </w:lvl>
    <w:lvl w:ilvl="3">
      <w:start w:val="1"/>
      <w:numFmt w:val="decimal"/>
      <w:lvlText w:val="%1.%2.%3.%4"/>
      <w:lvlJc w:val="left"/>
      <w:pPr>
        <w:ind w:left="1080" w:hanging="1080"/>
      </w:pPr>
      <w:rPr>
        <w:rFonts w:eastAsia="Arial Unicode MS" w:cs="Times New Roman" w:hint="default"/>
      </w:rPr>
    </w:lvl>
    <w:lvl w:ilvl="4">
      <w:start w:val="1"/>
      <w:numFmt w:val="decimal"/>
      <w:lvlText w:val="%1.%2.%3.%4.%5"/>
      <w:lvlJc w:val="left"/>
      <w:pPr>
        <w:ind w:left="1440" w:hanging="1440"/>
      </w:pPr>
      <w:rPr>
        <w:rFonts w:eastAsia="Arial Unicode MS" w:cs="Times New Roman" w:hint="default"/>
      </w:rPr>
    </w:lvl>
    <w:lvl w:ilvl="5">
      <w:start w:val="1"/>
      <w:numFmt w:val="decimal"/>
      <w:lvlText w:val="%1.%2.%3.%4.%5.%6"/>
      <w:lvlJc w:val="left"/>
      <w:pPr>
        <w:ind w:left="1440" w:hanging="1440"/>
      </w:pPr>
      <w:rPr>
        <w:rFonts w:eastAsia="Arial Unicode MS" w:cs="Times New Roman" w:hint="default"/>
      </w:rPr>
    </w:lvl>
    <w:lvl w:ilvl="6">
      <w:start w:val="1"/>
      <w:numFmt w:val="decimal"/>
      <w:lvlText w:val="%1.%2.%3.%4.%5.%6.%7"/>
      <w:lvlJc w:val="left"/>
      <w:pPr>
        <w:ind w:left="1800" w:hanging="1800"/>
      </w:pPr>
      <w:rPr>
        <w:rFonts w:eastAsia="Arial Unicode MS" w:cs="Times New Roman" w:hint="default"/>
      </w:rPr>
    </w:lvl>
    <w:lvl w:ilvl="7">
      <w:start w:val="1"/>
      <w:numFmt w:val="decimal"/>
      <w:lvlText w:val="%1.%2.%3.%4.%5.%6.%7.%8"/>
      <w:lvlJc w:val="left"/>
      <w:pPr>
        <w:ind w:left="1800" w:hanging="1800"/>
      </w:pPr>
      <w:rPr>
        <w:rFonts w:eastAsia="Arial Unicode MS" w:cs="Times New Roman" w:hint="default"/>
      </w:rPr>
    </w:lvl>
    <w:lvl w:ilvl="8">
      <w:start w:val="1"/>
      <w:numFmt w:val="decimal"/>
      <w:lvlText w:val="%1.%2.%3.%4.%5.%6.%7.%8.%9"/>
      <w:lvlJc w:val="left"/>
      <w:pPr>
        <w:ind w:left="2160" w:hanging="2160"/>
      </w:pPr>
      <w:rPr>
        <w:rFonts w:eastAsia="Arial Unicode MS" w:cs="Times New Roman" w:hint="default"/>
      </w:rPr>
    </w:lvl>
  </w:abstractNum>
  <w:abstractNum w:abstractNumId="6" w15:restartNumberingAfterBreak="0">
    <w:nsid w:val="0EDD626A"/>
    <w:multiLevelType w:val="multilevel"/>
    <w:tmpl w:val="90AA4550"/>
    <w:lvl w:ilvl="0">
      <w:start w:val="1"/>
      <w:numFmt w:val="decimal"/>
      <w:lvlText w:val="%1."/>
      <w:lvlJc w:val="left"/>
      <w:pPr>
        <w:ind w:left="720" w:hanging="360"/>
      </w:pPr>
      <w:rPr>
        <w:rFonts w:hint="default"/>
      </w:rPr>
    </w:lvl>
    <w:lvl w:ilvl="1">
      <w:start w:val="1"/>
      <w:numFmt w:val="decimal"/>
      <w:isLgl/>
      <w:lvlText w:val="%2."/>
      <w:lvlJc w:val="left"/>
      <w:pPr>
        <w:ind w:left="1080" w:hanging="720"/>
      </w:pPr>
      <w:rPr>
        <w:rFonts w:ascii="Arial" w:eastAsia="Arial Unicode MS" w:hAnsi="Arial" w:cs="Arial"/>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156B4CCD"/>
    <w:multiLevelType w:val="multilevel"/>
    <w:tmpl w:val="274853F0"/>
    <w:styleLink w:val="WW8Num1"/>
    <w:lvl w:ilvl="0">
      <w:start w:val="1"/>
      <w:numFmt w:val="decimal"/>
      <w:lvlText w:val="%1"/>
      <w:lvlJc w:val="left"/>
      <w:pPr>
        <w:ind w:left="432" w:hanging="432"/>
      </w:pPr>
      <w:rPr>
        <w:rFonts w:ascii="Arial" w:hAnsi="Arial" w:cs="Arial"/>
        <w:b w:val="0"/>
        <w:sz w:val="28"/>
        <w:szCs w:val="28"/>
        <w:lang w:eastAsia="en-US"/>
      </w:rPr>
    </w:lvl>
    <w:lvl w:ilvl="1">
      <w:start w:val="1"/>
      <w:numFmt w:val="decimal"/>
      <w:lvlText w:val="%1.%2"/>
      <w:lvlJc w:val="left"/>
      <w:pPr>
        <w:ind w:left="576" w:hanging="576"/>
      </w:pPr>
      <w:rPr>
        <w:rFonts w:ascii="Arial" w:hAnsi="Arial" w:cs="Arial"/>
        <w:b/>
        <w:bCs/>
        <w:color w:val="000000"/>
        <w:sz w:val="24"/>
        <w:szCs w:val="24"/>
        <w:lang w:eastAsia="en-US"/>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1AD8024B"/>
    <w:multiLevelType w:val="multilevel"/>
    <w:tmpl w:val="BF501268"/>
    <w:lvl w:ilvl="0">
      <w:start w:val="4"/>
      <w:numFmt w:val="decimal"/>
      <w:lvlText w:val="%1"/>
      <w:lvlJc w:val="left"/>
      <w:pPr>
        <w:ind w:left="405" w:hanging="405"/>
      </w:pPr>
      <w:rPr>
        <w:rFonts w:hint="default"/>
        <w:b/>
      </w:rPr>
    </w:lvl>
    <w:lvl w:ilvl="1">
      <w:start w:val="7"/>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9" w15:restartNumberingAfterBreak="0">
    <w:nsid w:val="1B2D4ACA"/>
    <w:multiLevelType w:val="multilevel"/>
    <w:tmpl w:val="CC3A871A"/>
    <w:lvl w:ilvl="0">
      <w:start w:val="5"/>
      <w:numFmt w:val="decimal"/>
      <w:lvlText w:val="%1"/>
      <w:lvlJc w:val="left"/>
      <w:pPr>
        <w:ind w:left="405" w:hanging="40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0" w15:restartNumberingAfterBreak="0">
    <w:nsid w:val="1E724081"/>
    <w:multiLevelType w:val="multilevel"/>
    <w:tmpl w:val="C19C308E"/>
    <w:lvl w:ilvl="0">
      <w:start w:val="13"/>
      <w:numFmt w:val="decimal"/>
      <w:lvlText w:val="%1"/>
      <w:lvlJc w:val="left"/>
      <w:pPr>
        <w:ind w:left="630" w:hanging="63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1" w15:restartNumberingAfterBreak="0">
    <w:nsid w:val="21823079"/>
    <w:multiLevelType w:val="multilevel"/>
    <w:tmpl w:val="AE7C442C"/>
    <w:lvl w:ilvl="0">
      <w:start w:val="2"/>
      <w:numFmt w:val="decimal"/>
      <w:lvlText w:val="%1"/>
      <w:lvlJc w:val="left"/>
      <w:pPr>
        <w:ind w:left="645" w:hanging="64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22345208"/>
    <w:multiLevelType w:val="multilevel"/>
    <w:tmpl w:val="8CAAD4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36757B4"/>
    <w:multiLevelType w:val="hybridMultilevel"/>
    <w:tmpl w:val="9C62EBF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4" w15:restartNumberingAfterBreak="0">
    <w:nsid w:val="24A45DC1"/>
    <w:multiLevelType w:val="hybridMultilevel"/>
    <w:tmpl w:val="2408A09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81C618F"/>
    <w:multiLevelType w:val="multilevel"/>
    <w:tmpl w:val="AA7CC66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6" w15:restartNumberingAfterBreak="0">
    <w:nsid w:val="28574EA7"/>
    <w:multiLevelType w:val="hybridMultilevel"/>
    <w:tmpl w:val="5AD6588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CE57BFF"/>
    <w:multiLevelType w:val="multilevel"/>
    <w:tmpl w:val="9252D6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E505C4C"/>
    <w:multiLevelType w:val="hybridMultilevel"/>
    <w:tmpl w:val="2F809400"/>
    <w:styleLink w:val="Estiloimportado3"/>
    <w:lvl w:ilvl="0" w:tplc="383E199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8B2DF1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184149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D307D1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618E04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D686A2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7AC173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2F8E1F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77C67F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301852D6"/>
    <w:multiLevelType w:val="hybridMultilevel"/>
    <w:tmpl w:val="41AE42A4"/>
    <w:styleLink w:val="Estiloimportado6"/>
    <w:lvl w:ilvl="0" w:tplc="EDA8F752">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A9A6D1E4">
      <w:start w:val="1"/>
      <w:numFmt w:val="bullet"/>
      <w:lvlText w:val="o"/>
      <w:lvlJc w:val="left"/>
      <w:pPr>
        <w:ind w:left="14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AC70D84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CEA8F70">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66568E22">
      <w:start w:val="1"/>
      <w:numFmt w:val="bullet"/>
      <w:lvlText w:val="o"/>
      <w:lvlJc w:val="left"/>
      <w:pPr>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59A0C31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8540BA6">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5218F9BC">
      <w:start w:val="1"/>
      <w:numFmt w:val="bullet"/>
      <w:lvlText w:val="o"/>
      <w:lvlJc w:val="left"/>
      <w:pPr>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5FA6C59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352F034F"/>
    <w:multiLevelType w:val="hybridMultilevel"/>
    <w:tmpl w:val="E91C84EE"/>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1" w15:restartNumberingAfterBreak="0">
    <w:nsid w:val="375459F6"/>
    <w:multiLevelType w:val="multilevel"/>
    <w:tmpl w:val="18083E28"/>
    <w:lvl w:ilvl="0">
      <w:start w:val="1"/>
      <w:numFmt w:val="decimal"/>
      <w:lvlText w:val="%1"/>
      <w:lvlJc w:val="left"/>
      <w:pPr>
        <w:ind w:left="405" w:hanging="40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37766331"/>
    <w:multiLevelType w:val="hybridMultilevel"/>
    <w:tmpl w:val="46464D66"/>
    <w:lvl w:ilvl="0" w:tplc="0C0A0001">
      <w:start w:val="1"/>
      <w:numFmt w:val="bullet"/>
      <w:lvlText w:val=""/>
      <w:lvlJc w:val="left"/>
      <w:pPr>
        <w:ind w:left="2160" w:hanging="360"/>
      </w:pPr>
      <w:rPr>
        <w:rFonts w:ascii="Symbol" w:hAnsi="Symbol" w:hint="default"/>
      </w:rPr>
    </w:lvl>
    <w:lvl w:ilvl="1" w:tplc="0C0A0003" w:tentative="1">
      <w:start w:val="1"/>
      <w:numFmt w:val="bullet"/>
      <w:lvlText w:val="o"/>
      <w:lvlJc w:val="left"/>
      <w:pPr>
        <w:ind w:left="2880" w:hanging="360"/>
      </w:pPr>
      <w:rPr>
        <w:rFonts w:ascii="Courier New" w:hAnsi="Courier New" w:cs="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cs="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cs="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23" w15:restartNumberingAfterBreak="0">
    <w:nsid w:val="38F26362"/>
    <w:multiLevelType w:val="multilevel"/>
    <w:tmpl w:val="CCD2370A"/>
    <w:lvl w:ilvl="0">
      <w:start w:val="10"/>
      <w:numFmt w:val="decimal"/>
      <w:lvlText w:val="%1"/>
      <w:lvlJc w:val="left"/>
      <w:pPr>
        <w:ind w:left="570" w:hanging="570"/>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4" w15:restartNumberingAfterBreak="0">
    <w:nsid w:val="39CC73EF"/>
    <w:multiLevelType w:val="hybridMultilevel"/>
    <w:tmpl w:val="8FF05A5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3A0876E1"/>
    <w:multiLevelType w:val="hybridMultilevel"/>
    <w:tmpl w:val="E1A2BDA4"/>
    <w:styleLink w:val="Estiloimportado2"/>
    <w:lvl w:ilvl="0" w:tplc="C7F216F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EE6681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550C41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0000B5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75A196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1C61BA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2A8ED6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F5497C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AAC93F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3A6A3979"/>
    <w:multiLevelType w:val="hybridMultilevel"/>
    <w:tmpl w:val="41AE42A4"/>
    <w:numStyleLink w:val="Estiloimportado6"/>
  </w:abstractNum>
  <w:abstractNum w:abstractNumId="27" w15:restartNumberingAfterBreak="0">
    <w:nsid w:val="3B8649D0"/>
    <w:multiLevelType w:val="multilevel"/>
    <w:tmpl w:val="D034D090"/>
    <w:lvl w:ilvl="0">
      <w:start w:val="7"/>
      <w:numFmt w:val="decimal"/>
      <w:lvlText w:val="%1"/>
      <w:lvlJc w:val="left"/>
      <w:pPr>
        <w:ind w:left="405" w:hanging="405"/>
      </w:pPr>
      <w:rPr>
        <w:rFonts w:hint="default"/>
        <w:b/>
        <w:color w:val="auto"/>
      </w:rPr>
    </w:lvl>
    <w:lvl w:ilvl="1">
      <w:start w:val="1"/>
      <w:numFmt w:val="decimal"/>
      <w:lvlText w:val="%1.%2"/>
      <w:lvlJc w:val="left"/>
      <w:pPr>
        <w:ind w:left="720" w:hanging="72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1080" w:hanging="1080"/>
      </w:pPr>
      <w:rPr>
        <w:rFonts w:hint="default"/>
        <w:b/>
        <w:color w:val="auto"/>
      </w:rPr>
    </w:lvl>
    <w:lvl w:ilvl="4">
      <w:start w:val="1"/>
      <w:numFmt w:val="decimal"/>
      <w:lvlText w:val="%1.%2.%3.%4.%5"/>
      <w:lvlJc w:val="left"/>
      <w:pPr>
        <w:ind w:left="1440" w:hanging="1440"/>
      </w:pPr>
      <w:rPr>
        <w:rFonts w:hint="default"/>
        <w:b/>
        <w:color w:val="auto"/>
      </w:rPr>
    </w:lvl>
    <w:lvl w:ilvl="5">
      <w:start w:val="1"/>
      <w:numFmt w:val="decimal"/>
      <w:lvlText w:val="%1.%2.%3.%4.%5.%6"/>
      <w:lvlJc w:val="left"/>
      <w:pPr>
        <w:ind w:left="1440" w:hanging="1440"/>
      </w:pPr>
      <w:rPr>
        <w:rFonts w:hint="default"/>
        <w:b/>
        <w:color w:val="auto"/>
      </w:rPr>
    </w:lvl>
    <w:lvl w:ilvl="6">
      <w:start w:val="1"/>
      <w:numFmt w:val="decimal"/>
      <w:lvlText w:val="%1.%2.%3.%4.%5.%6.%7"/>
      <w:lvlJc w:val="left"/>
      <w:pPr>
        <w:ind w:left="1800" w:hanging="1800"/>
      </w:pPr>
      <w:rPr>
        <w:rFonts w:hint="default"/>
        <w:b/>
        <w:color w:val="auto"/>
      </w:rPr>
    </w:lvl>
    <w:lvl w:ilvl="7">
      <w:start w:val="1"/>
      <w:numFmt w:val="decimal"/>
      <w:lvlText w:val="%1.%2.%3.%4.%5.%6.%7.%8"/>
      <w:lvlJc w:val="left"/>
      <w:pPr>
        <w:ind w:left="1800" w:hanging="1800"/>
      </w:pPr>
      <w:rPr>
        <w:rFonts w:hint="default"/>
        <w:b/>
        <w:color w:val="auto"/>
      </w:rPr>
    </w:lvl>
    <w:lvl w:ilvl="8">
      <w:start w:val="1"/>
      <w:numFmt w:val="decimal"/>
      <w:lvlText w:val="%1.%2.%3.%4.%5.%6.%7.%8.%9"/>
      <w:lvlJc w:val="left"/>
      <w:pPr>
        <w:ind w:left="2160" w:hanging="2160"/>
      </w:pPr>
      <w:rPr>
        <w:rFonts w:hint="default"/>
        <w:b/>
        <w:color w:val="auto"/>
      </w:rPr>
    </w:lvl>
  </w:abstractNum>
  <w:abstractNum w:abstractNumId="28" w15:restartNumberingAfterBreak="0">
    <w:nsid w:val="3D301636"/>
    <w:multiLevelType w:val="hybridMultilevel"/>
    <w:tmpl w:val="8F588DDC"/>
    <w:numStyleLink w:val="Estiloimportado1"/>
  </w:abstractNum>
  <w:abstractNum w:abstractNumId="29" w15:restartNumberingAfterBreak="0">
    <w:nsid w:val="3EF165FD"/>
    <w:multiLevelType w:val="hybridMultilevel"/>
    <w:tmpl w:val="6AC44AF6"/>
    <w:lvl w:ilvl="0" w:tplc="FF88BB28">
      <w:start w:val="1"/>
      <w:numFmt w:val="bullet"/>
      <w:lvlText w:val="-"/>
      <w:lvlJc w:val="left"/>
      <w:pPr>
        <w:ind w:left="1800" w:hanging="360"/>
      </w:pPr>
      <w:rPr>
        <w:rFonts w:ascii="Arial" w:eastAsia="Calibri" w:hAnsi="Arial" w:cs="Arial"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30" w15:restartNumberingAfterBreak="0">
    <w:nsid w:val="400D7BFD"/>
    <w:multiLevelType w:val="multilevel"/>
    <w:tmpl w:val="D598A2FC"/>
    <w:lvl w:ilvl="0">
      <w:start w:val="2"/>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1" w15:restartNumberingAfterBreak="0">
    <w:nsid w:val="40EC570A"/>
    <w:multiLevelType w:val="hybridMultilevel"/>
    <w:tmpl w:val="93884A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423824F6"/>
    <w:multiLevelType w:val="hybridMultilevel"/>
    <w:tmpl w:val="70863D1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43AC71F5"/>
    <w:multiLevelType w:val="multilevel"/>
    <w:tmpl w:val="029C8F5A"/>
    <w:lvl w:ilvl="0">
      <w:start w:val="10"/>
      <w:numFmt w:val="decimal"/>
      <w:lvlText w:val="%1"/>
      <w:lvlJc w:val="left"/>
      <w:pPr>
        <w:ind w:left="570" w:hanging="57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4" w15:restartNumberingAfterBreak="0">
    <w:nsid w:val="457312E9"/>
    <w:multiLevelType w:val="multilevel"/>
    <w:tmpl w:val="5088D7D6"/>
    <w:lvl w:ilvl="0">
      <w:start w:val="2"/>
      <w:numFmt w:val="decimal"/>
      <w:lvlText w:val="%1"/>
      <w:lvlJc w:val="left"/>
      <w:pPr>
        <w:ind w:left="645" w:hanging="645"/>
      </w:pPr>
      <w:rPr>
        <w:rFonts w:hint="default"/>
        <w:b/>
      </w:rPr>
    </w:lvl>
    <w:lvl w:ilvl="1">
      <w:start w:val="2"/>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35" w15:restartNumberingAfterBreak="0">
    <w:nsid w:val="487B5CE0"/>
    <w:multiLevelType w:val="hybridMultilevel"/>
    <w:tmpl w:val="A1282A04"/>
    <w:lvl w:ilvl="0" w:tplc="809C69E8">
      <w:start w:val="1"/>
      <w:numFmt w:val="bullet"/>
      <w:lvlText w:val="-"/>
      <w:lvlJc w:val="left"/>
      <w:pPr>
        <w:ind w:left="720" w:hanging="360"/>
      </w:pPr>
      <w:rPr>
        <w:rFonts w:ascii="Sitka Small" w:hAnsi="Sitka Smal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488A16BF"/>
    <w:multiLevelType w:val="hybridMultilevel"/>
    <w:tmpl w:val="8C02CE8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7" w15:restartNumberingAfterBreak="0">
    <w:nsid w:val="4B734D46"/>
    <w:multiLevelType w:val="multilevel"/>
    <w:tmpl w:val="7CC284C0"/>
    <w:lvl w:ilvl="0">
      <w:start w:val="8"/>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15:restartNumberingAfterBreak="0">
    <w:nsid w:val="539B2507"/>
    <w:multiLevelType w:val="hybridMultilevel"/>
    <w:tmpl w:val="9A345A38"/>
    <w:styleLink w:val="Letra"/>
    <w:lvl w:ilvl="0" w:tplc="9A345A38">
      <w:start w:val="1"/>
      <w:numFmt w:val="upperLetter"/>
      <w:lvlText w:val="%1."/>
      <w:lvlJc w:val="left"/>
      <w:pPr>
        <w:ind w:left="556" w:hanging="55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56E17B6">
      <w:start w:val="1"/>
      <w:numFmt w:val="upperLetter"/>
      <w:lvlText w:val="%2."/>
      <w:lvlJc w:val="left"/>
      <w:pPr>
        <w:ind w:left="818" w:hanging="45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FBCEB42">
      <w:start w:val="1"/>
      <w:numFmt w:val="upperLetter"/>
      <w:lvlText w:val="%3."/>
      <w:lvlJc w:val="left"/>
      <w:pPr>
        <w:ind w:left="1178" w:hanging="45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742B332">
      <w:start w:val="1"/>
      <w:numFmt w:val="upperLetter"/>
      <w:lvlText w:val="%4."/>
      <w:lvlJc w:val="left"/>
      <w:pPr>
        <w:ind w:left="1538" w:hanging="45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078DA04">
      <w:start w:val="1"/>
      <w:numFmt w:val="upperLetter"/>
      <w:lvlText w:val="%5."/>
      <w:lvlJc w:val="left"/>
      <w:pPr>
        <w:ind w:left="1898" w:hanging="45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B848016">
      <w:start w:val="1"/>
      <w:numFmt w:val="upperLetter"/>
      <w:lvlText w:val="%6."/>
      <w:lvlJc w:val="left"/>
      <w:pPr>
        <w:ind w:left="2258" w:hanging="45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3E28584">
      <w:start w:val="1"/>
      <w:numFmt w:val="upperLetter"/>
      <w:lvlText w:val="%7."/>
      <w:lvlJc w:val="left"/>
      <w:pPr>
        <w:ind w:left="2618" w:hanging="45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1F6BF42">
      <w:start w:val="1"/>
      <w:numFmt w:val="upperLetter"/>
      <w:lvlText w:val="%8."/>
      <w:lvlJc w:val="left"/>
      <w:pPr>
        <w:ind w:left="2978" w:hanging="45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A28ED24">
      <w:start w:val="1"/>
      <w:numFmt w:val="upperLetter"/>
      <w:lvlText w:val="%9."/>
      <w:lvlJc w:val="left"/>
      <w:pPr>
        <w:ind w:left="3338" w:hanging="45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9" w15:restartNumberingAfterBreak="0">
    <w:nsid w:val="55074381"/>
    <w:multiLevelType w:val="hybridMultilevel"/>
    <w:tmpl w:val="EBFA6C8C"/>
    <w:styleLink w:val="Estiloimportado8"/>
    <w:lvl w:ilvl="0" w:tplc="9A948DA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79E9B8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48A2DE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3F2DEF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B646F9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DFE0F7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AA2672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E62E6F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A0C403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0" w15:restartNumberingAfterBreak="0">
    <w:nsid w:val="555907A6"/>
    <w:multiLevelType w:val="hybridMultilevel"/>
    <w:tmpl w:val="1682C0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15:restartNumberingAfterBreak="0">
    <w:nsid w:val="568213E3"/>
    <w:multiLevelType w:val="hybridMultilevel"/>
    <w:tmpl w:val="1F08BD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15:restartNumberingAfterBreak="0">
    <w:nsid w:val="5F2C73C6"/>
    <w:multiLevelType w:val="multilevel"/>
    <w:tmpl w:val="90AA4550"/>
    <w:lvl w:ilvl="0">
      <w:start w:val="1"/>
      <w:numFmt w:val="decimal"/>
      <w:lvlText w:val="%1."/>
      <w:lvlJc w:val="left"/>
      <w:pPr>
        <w:ind w:left="720" w:hanging="360"/>
      </w:pPr>
      <w:rPr>
        <w:rFonts w:hint="default"/>
      </w:rPr>
    </w:lvl>
    <w:lvl w:ilvl="1">
      <w:start w:val="1"/>
      <w:numFmt w:val="decimal"/>
      <w:isLgl/>
      <w:lvlText w:val="%2."/>
      <w:lvlJc w:val="left"/>
      <w:pPr>
        <w:ind w:left="1080" w:hanging="720"/>
      </w:pPr>
      <w:rPr>
        <w:rFonts w:ascii="Arial" w:eastAsia="Arial Unicode MS" w:hAnsi="Arial" w:cs="Arial"/>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3" w15:restartNumberingAfterBreak="0">
    <w:nsid w:val="5F5E5D3F"/>
    <w:multiLevelType w:val="multilevel"/>
    <w:tmpl w:val="F06866B2"/>
    <w:lvl w:ilvl="0">
      <w:start w:val="10"/>
      <w:numFmt w:val="decimal"/>
      <w:lvlText w:val="%1"/>
      <w:lvlJc w:val="left"/>
      <w:pPr>
        <w:ind w:left="570" w:hanging="570"/>
      </w:pPr>
      <w:rPr>
        <w:rFonts w:hint="default"/>
        <w:b/>
      </w:rPr>
    </w:lvl>
    <w:lvl w:ilvl="1">
      <w:start w:val="7"/>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44" w15:restartNumberingAfterBreak="0">
    <w:nsid w:val="5F9A6DF6"/>
    <w:multiLevelType w:val="hybridMultilevel"/>
    <w:tmpl w:val="9C7846FC"/>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5" w15:restartNumberingAfterBreak="0">
    <w:nsid w:val="607A7B1D"/>
    <w:multiLevelType w:val="multilevel"/>
    <w:tmpl w:val="9690A4C0"/>
    <w:lvl w:ilvl="0">
      <w:start w:val="1"/>
      <w:numFmt w:val="bullet"/>
      <w:lvlText w:val="-"/>
      <w:lvlJc w:val="left"/>
      <w:pPr>
        <w:ind w:left="1068" w:hanging="360"/>
      </w:pPr>
      <w:rPr>
        <w:rFonts w:ascii="Candara" w:hAnsi="Candara" w:cs="Candara" w:hint="default"/>
        <w:sz w:val="24"/>
      </w:r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cs="Wingdings" w:hint="default"/>
      </w:rPr>
    </w:lvl>
    <w:lvl w:ilvl="3">
      <w:start w:val="1"/>
      <w:numFmt w:val="bullet"/>
      <w:lvlText w:val=""/>
      <w:lvlJc w:val="left"/>
      <w:pPr>
        <w:ind w:left="3228" w:hanging="360"/>
      </w:pPr>
      <w:rPr>
        <w:rFonts w:ascii="Symbol" w:hAnsi="Symbol" w:cs="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cs="Wingdings" w:hint="default"/>
      </w:rPr>
    </w:lvl>
    <w:lvl w:ilvl="6">
      <w:start w:val="1"/>
      <w:numFmt w:val="bullet"/>
      <w:lvlText w:val=""/>
      <w:lvlJc w:val="left"/>
      <w:pPr>
        <w:ind w:left="5388" w:hanging="360"/>
      </w:pPr>
      <w:rPr>
        <w:rFonts w:ascii="Symbol" w:hAnsi="Symbol" w:cs="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cs="Wingdings" w:hint="default"/>
      </w:rPr>
    </w:lvl>
  </w:abstractNum>
  <w:abstractNum w:abstractNumId="46" w15:restartNumberingAfterBreak="0">
    <w:nsid w:val="60B54D56"/>
    <w:multiLevelType w:val="hybridMultilevel"/>
    <w:tmpl w:val="612069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7" w15:restartNumberingAfterBreak="0">
    <w:nsid w:val="61345CB8"/>
    <w:multiLevelType w:val="hybridMultilevel"/>
    <w:tmpl w:val="AC0E44D4"/>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8" w15:restartNumberingAfterBreak="0">
    <w:nsid w:val="61AC5724"/>
    <w:multiLevelType w:val="multilevel"/>
    <w:tmpl w:val="5F8CD8D6"/>
    <w:lvl w:ilvl="0">
      <w:start w:val="4"/>
      <w:numFmt w:val="decimal"/>
      <w:lvlText w:val="%1"/>
      <w:lvlJc w:val="left"/>
      <w:pPr>
        <w:ind w:left="405" w:hanging="405"/>
      </w:pPr>
      <w:rPr>
        <w:rFonts w:hint="default"/>
        <w:b w:val="0"/>
        <w:color w:val="000000"/>
      </w:rPr>
    </w:lvl>
    <w:lvl w:ilvl="1">
      <w:start w:val="1"/>
      <w:numFmt w:val="decimal"/>
      <w:lvlText w:val="%1.%2"/>
      <w:lvlJc w:val="left"/>
      <w:pPr>
        <w:ind w:left="1434" w:hanging="720"/>
      </w:pPr>
      <w:rPr>
        <w:rFonts w:hint="default"/>
        <w:b w:val="0"/>
        <w:color w:val="000000"/>
      </w:rPr>
    </w:lvl>
    <w:lvl w:ilvl="2">
      <w:start w:val="1"/>
      <w:numFmt w:val="decimal"/>
      <w:lvlText w:val="%1.%2.%3"/>
      <w:lvlJc w:val="left"/>
      <w:pPr>
        <w:ind w:left="2148" w:hanging="720"/>
      </w:pPr>
      <w:rPr>
        <w:rFonts w:hint="default"/>
        <w:b w:val="0"/>
        <w:color w:val="000000"/>
      </w:rPr>
    </w:lvl>
    <w:lvl w:ilvl="3">
      <w:start w:val="1"/>
      <w:numFmt w:val="decimal"/>
      <w:lvlText w:val="%1.%2.%3.%4"/>
      <w:lvlJc w:val="left"/>
      <w:pPr>
        <w:ind w:left="3222" w:hanging="1080"/>
      </w:pPr>
      <w:rPr>
        <w:rFonts w:hint="default"/>
        <w:b w:val="0"/>
        <w:color w:val="000000"/>
      </w:rPr>
    </w:lvl>
    <w:lvl w:ilvl="4">
      <w:start w:val="1"/>
      <w:numFmt w:val="decimal"/>
      <w:lvlText w:val="%1.%2.%3.%4.%5"/>
      <w:lvlJc w:val="left"/>
      <w:pPr>
        <w:ind w:left="4296" w:hanging="1440"/>
      </w:pPr>
      <w:rPr>
        <w:rFonts w:hint="default"/>
        <w:b w:val="0"/>
        <w:color w:val="000000"/>
      </w:rPr>
    </w:lvl>
    <w:lvl w:ilvl="5">
      <w:start w:val="1"/>
      <w:numFmt w:val="decimal"/>
      <w:lvlText w:val="%1.%2.%3.%4.%5.%6"/>
      <w:lvlJc w:val="left"/>
      <w:pPr>
        <w:ind w:left="5010" w:hanging="1440"/>
      </w:pPr>
      <w:rPr>
        <w:rFonts w:hint="default"/>
        <w:b w:val="0"/>
        <w:color w:val="000000"/>
      </w:rPr>
    </w:lvl>
    <w:lvl w:ilvl="6">
      <w:start w:val="1"/>
      <w:numFmt w:val="decimal"/>
      <w:lvlText w:val="%1.%2.%3.%4.%5.%6.%7"/>
      <w:lvlJc w:val="left"/>
      <w:pPr>
        <w:ind w:left="6084" w:hanging="1800"/>
      </w:pPr>
      <w:rPr>
        <w:rFonts w:hint="default"/>
        <w:b w:val="0"/>
        <w:color w:val="000000"/>
      </w:rPr>
    </w:lvl>
    <w:lvl w:ilvl="7">
      <w:start w:val="1"/>
      <w:numFmt w:val="decimal"/>
      <w:lvlText w:val="%1.%2.%3.%4.%5.%6.%7.%8"/>
      <w:lvlJc w:val="left"/>
      <w:pPr>
        <w:ind w:left="6798" w:hanging="1800"/>
      </w:pPr>
      <w:rPr>
        <w:rFonts w:hint="default"/>
        <w:b w:val="0"/>
        <w:color w:val="000000"/>
      </w:rPr>
    </w:lvl>
    <w:lvl w:ilvl="8">
      <w:start w:val="1"/>
      <w:numFmt w:val="decimal"/>
      <w:lvlText w:val="%1.%2.%3.%4.%5.%6.%7.%8.%9"/>
      <w:lvlJc w:val="left"/>
      <w:pPr>
        <w:ind w:left="7872" w:hanging="2160"/>
      </w:pPr>
      <w:rPr>
        <w:rFonts w:hint="default"/>
        <w:b w:val="0"/>
        <w:color w:val="000000"/>
      </w:rPr>
    </w:lvl>
  </w:abstractNum>
  <w:abstractNum w:abstractNumId="49" w15:restartNumberingAfterBreak="0">
    <w:nsid w:val="623900C5"/>
    <w:multiLevelType w:val="hybridMultilevel"/>
    <w:tmpl w:val="2BF8541E"/>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0" w15:restartNumberingAfterBreak="0">
    <w:nsid w:val="63782C46"/>
    <w:multiLevelType w:val="hybridMultilevel"/>
    <w:tmpl w:val="83EA10F0"/>
    <w:styleLink w:val="Estiloimportado5"/>
    <w:lvl w:ilvl="0" w:tplc="0B40E71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FC4101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C784EC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BB4F23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F78610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F6C5A1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E4C1B2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E746BC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B94A26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1" w15:restartNumberingAfterBreak="0">
    <w:nsid w:val="66F75CD5"/>
    <w:multiLevelType w:val="hybridMultilevel"/>
    <w:tmpl w:val="2606F7F8"/>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52" w15:restartNumberingAfterBreak="0">
    <w:nsid w:val="68DA2DB0"/>
    <w:multiLevelType w:val="hybridMultilevel"/>
    <w:tmpl w:val="D5DCD58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3" w15:restartNumberingAfterBreak="0">
    <w:nsid w:val="6ADB2E0C"/>
    <w:multiLevelType w:val="hybridMultilevel"/>
    <w:tmpl w:val="617674D0"/>
    <w:styleLink w:val="Estiloimportado7"/>
    <w:lvl w:ilvl="0" w:tplc="D090AEB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39AEBA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FF6F2F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E187D6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5DEEA6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78AEC8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956B3F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390DDD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86C16F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4" w15:restartNumberingAfterBreak="0">
    <w:nsid w:val="6B5E40F6"/>
    <w:multiLevelType w:val="multilevel"/>
    <w:tmpl w:val="E00CB014"/>
    <w:lvl w:ilvl="0">
      <w:start w:val="13"/>
      <w:numFmt w:val="decimal"/>
      <w:lvlText w:val="%1"/>
      <w:lvlJc w:val="left"/>
      <w:pPr>
        <w:ind w:left="570" w:hanging="570"/>
      </w:pPr>
      <w:rPr>
        <w:rFonts w:cs="Calibri" w:hint="default"/>
      </w:rPr>
    </w:lvl>
    <w:lvl w:ilvl="1">
      <w:start w:val="1"/>
      <w:numFmt w:val="decimal"/>
      <w:lvlText w:val="%1.%2"/>
      <w:lvlJc w:val="left"/>
      <w:pPr>
        <w:ind w:left="720" w:hanging="720"/>
      </w:pPr>
      <w:rPr>
        <w:rFonts w:cs="Calibri" w:hint="default"/>
      </w:rPr>
    </w:lvl>
    <w:lvl w:ilvl="2">
      <w:start w:val="1"/>
      <w:numFmt w:val="decimal"/>
      <w:lvlText w:val="%1.%2.%3"/>
      <w:lvlJc w:val="left"/>
      <w:pPr>
        <w:ind w:left="720" w:hanging="720"/>
      </w:pPr>
      <w:rPr>
        <w:rFonts w:cs="Calibri" w:hint="default"/>
      </w:rPr>
    </w:lvl>
    <w:lvl w:ilvl="3">
      <w:start w:val="1"/>
      <w:numFmt w:val="decimal"/>
      <w:lvlText w:val="%1.%2.%3.%4"/>
      <w:lvlJc w:val="left"/>
      <w:pPr>
        <w:ind w:left="1080" w:hanging="1080"/>
      </w:pPr>
      <w:rPr>
        <w:rFonts w:cs="Calibri" w:hint="default"/>
      </w:rPr>
    </w:lvl>
    <w:lvl w:ilvl="4">
      <w:start w:val="1"/>
      <w:numFmt w:val="decimal"/>
      <w:lvlText w:val="%1.%2.%3.%4.%5"/>
      <w:lvlJc w:val="left"/>
      <w:pPr>
        <w:ind w:left="1440" w:hanging="1440"/>
      </w:pPr>
      <w:rPr>
        <w:rFonts w:cs="Calibri" w:hint="default"/>
      </w:rPr>
    </w:lvl>
    <w:lvl w:ilvl="5">
      <w:start w:val="1"/>
      <w:numFmt w:val="decimal"/>
      <w:lvlText w:val="%1.%2.%3.%4.%5.%6"/>
      <w:lvlJc w:val="left"/>
      <w:pPr>
        <w:ind w:left="1440" w:hanging="1440"/>
      </w:pPr>
      <w:rPr>
        <w:rFonts w:cs="Calibri" w:hint="default"/>
      </w:rPr>
    </w:lvl>
    <w:lvl w:ilvl="6">
      <w:start w:val="1"/>
      <w:numFmt w:val="decimal"/>
      <w:lvlText w:val="%1.%2.%3.%4.%5.%6.%7"/>
      <w:lvlJc w:val="left"/>
      <w:pPr>
        <w:ind w:left="1800" w:hanging="1800"/>
      </w:pPr>
      <w:rPr>
        <w:rFonts w:cs="Calibri" w:hint="default"/>
      </w:rPr>
    </w:lvl>
    <w:lvl w:ilvl="7">
      <w:start w:val="1"/>
      <w:numFmt w:val="decimal"/>
      <w:lvlText w:val="%1.%2.%3.%4.%5.%6.%7.%8"/>
      <w:lvlJc w:val="left"/>
      <w:pPr>
        <w:ind w:left="1800" w:hanging="1800"/>
      </w:pPr>
      <w:rPr>
        <w:rFonts w:cs="Calibri" w:hint="default"/>
      </w:rPr>
    </w:lvl>
    <w:lvl w:ilvl="8">
      <w:start w:val="1"/>
      <w:numFmt w:val="decimal"/>
      <w:lvlText w:val="%1.%2.%3.%4.%5.%6.%7.%8.%9"/>
      <w:lvlJc w:val="left"/>
      <w:pPr>
        <w:ind w:left="2160" w:hanging="2160"/>
      </w:pPr>
      <w:rPr>
        <w:rFonts w:cs="Calibri" w:hint="default"/>
      </w:rPr>
    </w:lvl>
  </w:abstractNum>
  <w:abstractNum w:abstractNumId="55" w15:restartNumberingAfterBreak="0">
    <w:nsid w:val="6C485DD9"/>
    <w:multiLevelType w:val="hybridMultilevel"/>
    <w:tmpl w:val="C810902A"/>
    <w:lvl w:ilvl="0" w:tplc="0C0A0001">
      <w:start w:val="1"/>
      <w:numFmt w:val="bullet"/>
      <w:lvlText w:val=""/>
      <w:lvlJc w:val="left"/>
      <w:pPr>
        <w:ind w:left="1428" w:hanging="360"/>
      </w:pPr>
      <w:rPr>
        <w:rFonts w:ascii="Symbol" w:hAnsi="Symbol" w:hint="default"/>
      </w:rPr>
    </w:lvl>
    <w:lvl w:ilvl="1" w:tplc="1A6AB15C">
      <w:numFmt w:val="bullet"/>
      <w:lvlText w:val="-"/>
      <w:lvlJc w:val="left"/>
      <w:pPr>
        <w:ind w:left="2148" w:hanging="360"/>
      </w:pPr>
      <w:rPr>
        <w:rFonts w:ascii="Arial" w:eastAsia="Calibri" w:hAnsi="Arial" w:cs="Arial"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56" w15:restartNumberingAfterBreak="0">
    <w:nsid w:val="713851A3"/>
    <w:multiLevelType w:val="hybridMultilevel"/>
    <w:tmpl w:val="618C998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7" w15:restartNumberingAfterBreak="0">
    <w:nsid w:val="71E659F1"/>
    <w:multiLevelType w:val="hybridMultilevel"/>
    <w:tmpl w:val="E80CAB7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8" w15:restartNumberingAfterBreak="0">
    <w:nsid w:val="74746381"/>
    <w:multiLevelType w:val="hybridMultilevel"/>
    <w:tmpl w:val="42A062F0"/>
    <w:lvl w:ilvl="0" w:tplc="EA5A10C8">
      <w:start w:val="1"/>
      <w:numFmt w:val="bullet"/>
      <w:lvlText w:val="•"/>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3A5653F2">
      <w:start w:val="1"/>
      <w:numFmt w:val="bullet"/>
      <w:lvlText w:val="•"/>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019E45A6">
      <w:start w:val="1"/>
      <w:numFmt w:val="bullet"/>
      <w:lvlText w:val="•"/>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3F90FB28">
      <w:start w:val="1"/>
      <w:numFmt w:val="bullet"/>
      <w:lvlText w:val="•"/>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E0C6D064">
      <w:start w:val="1"/>
      <w:numFmt w:val="bullet"/>
      <w:lvlText w:val="•"/>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472CC28A">
      <w:start w:val="1"/>
      <w:numFmt w:val="bullet"/>
      <w:lvlText w:val="•"/>
      <w:lvlJc w:val="left"/>
      <w:pPr>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9B22FC52">
      <w:start w:val="1"/>
      <w:numFmt w:val="bullet"/>
      <w:lvlText w:val="•"/>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86445F82">
      <w:start w:val="1"/>
      <w:numFmt w:val="bullet"/>
      <w:lvlText w:val="•"/>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7C983136">
      <w:start w:val="1"/>
      <w:numFmt w:val="bullet"/>
      <w:lvlText w:val="•"/>
      <w:lvlJc w:val="left"/>
      <w:pPr>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59" w15:restartNumberingAfterBreak="0">
    <w:nsid w:val="74884C6D"/>
    <w:multiLevelType w:val="hybridMultilevel"/>
    <w:tmpl w:val="BD5C0AD4"/>
    <w:lvl w:ilvl="0" w:tplc="B212F7B2">
      <w:start w:val="1"/>
      <w:numFmt w:val="bullet"/>
      <w:pStyle w:val="fichaRaya"/>
      <w:lvlText w:val="-"/>
      <w:lvlJc w:val="left"/>
      <w:pPr>
        <w:ind w:left="360" w:hanging="360"/>
      </w:pPr>
      <w:rPr>
        <w:rFonts w:ascii="Arial" w:hAnsi="Arial" w:hint="default"/>
        <w:sz w:val="22"/>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0" w15:restartNumberingAfterBreak="0">
    <w:nsid w:val="782A273B"/>
    <w:multiLevelType w:val="hybridMultilevel"/>
    <w:tmpl w:val="8F588DDC"/>
    <w:styleLink w:val="Estiloimportado1"/>
    <w:lvl w:ilvl="0" w:tplc="9ADEE172">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57BE97E0">
      <w:start w:val="1"/>
      <w:numFmt w:val="bullet"/>
      <w:lvlText w:val="o"/>
      <w:lvlJc w:val="left"/>
      <w:pPr>
        <w:ind w:left="14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F2AEB5F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F9CEEFA">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709A30B0">
      <w:start w:val="1"/>
      <w:numFmt w:val="bullet"/>
      <w:lvlText w:val="o"/>
      <w:lvlJc w:val="left"/>
      <w:pPr>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445E549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282A24E">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155248D6">
      <w:start w:val="1"/>
      <w:numFmt w:val="bullet"/>
      <w:lvlText w:val="o"/>
      <w:lvlJc w:val="left"/>
      <w:pPr>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8E8AACB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1" w15:restartNumberingAfterBreak="0">
    <w:nsid w:val="78620C57"/>
    <w:multiLevelType w:val="hybridMultilevel"/>
    <w:tmpl w:val="157EDC5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2" w15:restartNumberingAfterBreak="0">
    <w:nsid w:val="78AE7763"/>
    <w:multiLevelType w:val="hybridMultilevel"/>
    <w:tmpl w:val="D610D952"/>
    <w:lvl w:ilvl="0" w:tplc="632E7824">
      <w:start w:val="1"/>
      <w:numFmt w:val="bullet"/>
      <w:lvlText w:val="-"/>
      <w:lvlJc w:val="left"/>
      <w:pPr>
        <w:ind w:left="360" w:hanging="360"/>
      </w:pPr>
      <w:rPr>
        <w:rFonts w:ascii="Sitka Small" w:hAnsi="Sitka Smal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3" w15:restartNumberingAfterBreak="0">
    <w:nsid w:val="798708D9"/>
    <w:multiLevelType w:val="multilevel"/>
    <w:tmpl w:val="2340A42C"/>
    <w:lvl w:ilvl="0">
      <w:start w:val="10"/>
      <w:numFmt w:val="decimal"/>
      <w:lvlText w:val="%1"/>
      <w:lvlJc w:val="left"/>
      <w:pPr>
        <w:ind w:left="570" w:hanging="57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4" w15:restartNumberingAfterBreak="0">
    <w:nsid w:val="7B426EEC"/>
    <w:multiLevelType w:val="hybridMultilevel"/>
    <w:tmpl w:val="60AC08F6"/>
    <w:styleLink w:val="Estiloimportado4"/>
    <w:lvl w:ilvl="0" w:tplc="3036D2A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F66895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65EAE0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F86DCF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C50FAE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84E731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48414F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6D8509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564F7F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5" w15:restartNumberingAfterBreak="0">
    <w:nsid w:val="7E832C10"/>
    <w:multiLevelType w:val="hybridMultilevel"/>
    <w:tmpl w:val="46BE34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6" w15:restartNumberingAfterBreak="0">
    <w:nsid w:val="7EC5271D"/>
    <w:multiLevelType w:val="hybridMultilevel"/>
    <w:tmpl w:val="A0F2006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60"/>
  </w:num>
  <w:num w:numId="2">
    <w:abstractNumId w:val="28"/>
  </w:num>
  <w:num w:numId="3">
    <w:abstractNumId w:val="25"/>
  </w:num>
  <w:num w:numId="4">
    <w:abstractNumId w:val="18"/>
  </w:num>
  <w:num w:numId="5">
    <w:abstractNumId w:val="64"/>
  </w:num>
  <w:num w:numId="6">
    <w:abstractNumId w:val="50"/>
  </w:num>
  <w:num w:numId="7">
    <w:abstractNumId w:val="19"/>
  </w:num>
  <w:num w:numId="8">
    <w:abstractNumId w:val="26"/>
  </w:num>
  <w:num w:numId="9">
    <w:abstractNumId w:val="53"/>
  </w:num>
  <w:num w:numId="10">
    <w:abstractNumId w:val="39"/>
  </w:num>
  <w:num w:numId="11">
    <w:abstractNumId w:val="6"/>
  </w:num>
  <w:num w:numId="12">
    <w:abstractNumId w:val="49"/>
  </w:num>
  <w:num w:numId="13">
    <w:abstractNumId w:val="21"/>
  </w:num>
  <w:num w:numId="14">
    <w:abstractNumId w:val="34"/>
  </w:num>
  <w:num w:numId="15">
    <w:abstractNumId w:val="11"/>
  </w:num>
  <w:num w:numId="16">
    <w:abstractNumId w:val="5"/>
  </w:num>
  <w:num w:numId="17">
    <w:abstractNumId w:val="59"/>
  </w:num>
  <w:num w:numId="18">
    <w:abstractNumId w:val="2"/>
  </w:num>
  <w:num w:numId="19">
    <w:abstractNumId w:val="7"/>
  </w:num>
  <w:num w:numId="20">
    <w:abstractNumId w:val="38"/>
  </w:num>
  <w:num w:numId="21">
    <w:abstractNumId w:val="48"/>
  </w:num>
  <w:num w:numId="22">
    <w:abstractNumId w:val="32"/>
  </w:num>
  <w:num w:numId="23">
    <w:abstractNumId w:val="8"/>
  </w:num>
  <w:num w:numId="24">
    <w:abstractNumId w:val="65"/>
  </w:num>
  <w:num w:numId="25">
    <w:abstractNumId w:val="14"/>
  </w:num>
  <w:num w:numId="26">
    <w:abstractNumId w:val="27"/>
  </w:num>
  <w:num w:numId="27">
    <w:abstractNumId w:val="37"/>
  </w:num>
  <w:num w:numId="28">
    <w:abstractNumId w:val="41"/>
  </w:num>
  <w:num w:numId="29">
    <w:abstractNumId w:val="24"/>
  </w:num>
  <w:num w:numId="30">
    <w:abstractNumId w:val="15"/>
  </w:num>
  <w:num w:numId="31">
    <w:abstractNumId w:val="54"/>
  </w:num>
  <w:num w:numId="32">
    <w:abstractNumId w:val="9"/>
  </w:num>
  <w:num w:numId="33">
    <w:abstractNumId w:val="22"/>
  </w:num>
  <w:num w:numId="34">
    <w:abstractNumId w:val="31"/>
  </w:num>
  <w:num w:numId="35">
    <w:abstractNumId w:val="3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6"/>
  </w:num>
  <w:num w:numId="37">
    <w:abstractNumId w:val="13"/>
  </w:num>
  <w:num w:numId="38">
    <w:abstractNumId w:val="58"/>
  </w:num>
  <w:num w:numId="39">
    <w:abstractNumId w:val="35"/>
  </w:num>
  <w:num w:numId="40">
    <w:abstractNumId w:val="62"/>
  </w:num>
  <w:num w:numId="41">
    <w:abstractNumId w:val="30"/>
  </w:num>
  <w:num w:numId="42">
    <w:abstractNumId w:val="12"/>
  </w:num>
  <w:num w:numId="43">
    <w:abstractNumId w:val="17"/>
  </w:num>
  <w:num w:numId="44">
    <w:abstractNumId w:val="10"/>
  </w:num>
  <w:num w:numId="45">
    <w:abstractNumId w:val="52"/>
  </w:num>
  <w:num w:numId="46">
    <w:abstractNumId w:val="57"/>
  </w:num>
  <w:num w:numId="4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0"/>
  </w:num>
  <w:num w:numId="49">
    <w:abstractNumId w:val="42"/>
  </w:num>
  <w:num w:numId="50">
    <w:abstractNumId w:val="29"/>
  </w:num>
  <w:num w:numId="51">
    <w:abstractNumId w:val="55"/>
  </w:num>
  <w:num w:numId="52">
    <w:abstractNumId w:val="45"/>
  </w:num>
  <w:num w:numId="53">
    <w:abstractNumId w:val="4"/>
  </w:num>
  <w:num w:numId="54">
    <w:abstractNumId w:val="3"/>
  </w:num>
  <w:num w:numId="55">
    <w:abstractNumId w:val="40"/>
  </w:num>
  <w:num w:numId="56">
    <w:abstractNumId w:val="16"/>
  </w:num>
  <w:num w:numId="57">
    <w:abstractNumId w:val="66"/>
  </w:num>
  <w:num w:numId="58">
    <w:abstractNumId w:val="51"/>
  </w:num>
  <w:num w:numId="59">
    <w:abstractNumId w:val="46"/>
  </w:num>
  <w:num w:numId="60">
    <w:abstractNumId w:val="47"/>
  </w:num>
  <w:num w:numId="61">
    <w:abstractNumId w:val="1"/>
  </w:num>
  <w:num w:numId="62">
    <w:abstractNumId w:val="56"/>
  </w:num>
  <w:num w:numId="63">
    <w:abstractNumId w:val="44"/>
  </w:num>
  <w:num w:numId="64">
    <w:abstractNumId w:val="63"/>
  </w:num>
  <w:num w:numId="65">
    <w:abstractNumId w:val="23"/>
  </w:num>
  <w:num w:numId="66">
    <w:abstractNumId w:val="43"/>
  </w:num>
  <w:num w:numId="67">
    <w:abstractNumId w:val="0"/>
  </w:num>
  <w:num w:numId="68">
    <w:abstractNumId w:val="61"/>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4"/>
  <w:hideSpellingErrors/>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6F8"/>
    <w:rsid w:val="00003B48"/>
    <w:rsid w:val="00020A77"/>
    <w:rsid w:val="00021093"/>
    <w:rsid w:val="00037571"/>
    <w:rsid w:val="00045E3A"/>
    <w:rsid w:val="000462A8"/>
    <w:rsid w:val="0004781D"/>
    <w:rsid w:val="00052D0E"/>
    <w:rsid w:val="00062465"/>
    <w:rsid w:val="00063BFF"/>
    <w:rsid w:val="00066E3B"/>
    <w:rsid w:val="00080862"/>
    <w:rsid w:val="00081763"/>
    <w:rsid w:val="000A2C89"/>
    <w:rsid w:val="000D6C90"/>
    <w:rsid w:val="000D6DA9"/>
    <w:rsid w:val="000F0A1A"/>
    <w:rsid w:val="00104486"/>
    <w:rsid w:val="00107ECB"/>
    <w:rsid w:val="00111DC4"/>
    <w:rsid w:val="00122538"/>
    <w:rsid w:val="001262D6"/>
    <w:rsid w:val="00126471"/>
    <w:rsid w:val="001313B2"/>
    <w:rsid w:val="00145436"/>
    <w:rsid w:val="001472D4"/>
    <w:rsid w:val="001576F8"/>
    <w:rsid w:val="00161C6A"/>
    <w:rsid w:val="00162F94"/>
    <w:rsid w:val="00171307"/>
    <w:rsid w:val="001904E0"/>
    <w:rsid w:val="001A36FA"/>
    <w:rsid w:val="001A68D5"/>
    <w:rsid w:val="001C055F"/>
    <w:rsid w:val="001C0EA6"/>
    <w:rsid w:val="001C16F1"/>
    <w:rsid w:val="001C514C"/>
    <w:rsid w:val="001C5BCA"/>
    <w:rsid w:val="001E3454"/>
    <w:rsid w:val="001F213A"/>
    <w:rsid w:val="001F6B34"/>
    <w:rsid w:val="002038D2"/>
    <w:rsid w:val="002038EE"/>
    <w:rsid w:val="00207B62"/>
    <w:rsid w:val="0021538C"/>
    <w:rsid w:val="002374F6"/>
    <w:rsid w:val="002443AF"/>
    <w:rsid w:val="0027014B"/>
    <w:rsid w:val="00277637"/>
    <w:rsid w:val="00281BA8"/>
    <w:rsid w:val="002A4216"/>
    <w:rsid w:val="002C4F73"/>
    <w:rsid w:val="002D35DD"/>
    <w:rsid w:val="002D788C"/>
    <w:rsid w:val="002E5131"/>
    <w:rsid w:val="002F3911"/>
    <w:rsid w:val="00300B4B"/>
    <w:rsid w:val="00315C4E"/>
    <w:rsid w:val="003175D6"/>
    <w:rsid w:val="003257D0"/>
    <w:rsid w:val="00333139"/>
    <w:rsid w:val="00335BCF"/>
    <w:rsid w:val="00364450"/>
    <w:rsid w:val="00376934"/>
    <w:rsid w:val="003803C4"/>
    <w:rsid w:val="00380BC0"/>
    <w:rsid w:val="003826D7"/>
    <w:rsid w:val="00385A06"/>
    <w:rsid w:val="003A1C05"/>
    <w:rsid w:val="003A77EF"/>
    <w:rsid w:val="003C7B2A"/>
    <w:rsid w:val="003D1CBD"/>
    <w:rsid w:val="003D7277"/>
    <w:rsid w:val="003E1495"/>
    <w:rsid w:val="003E1A82"/>
    <w:rsid w:val="003E3B6B"/>
    <w:rsid w:val="003E49E6"/>
    <w:rsid w:val="00412A5E"/>
    <w:rsid w:val="0041635D"/>
    <w:rsid w:val="004307D7"/>
    <w:rsid w:val="00432DCE"/>
    <w:rsid w:val="004338E7"/>
    <w:rsid w:val="004343D2"/>
    <w:rsid w:val="0044000F"/>
    <w:rsid w:val="00451281"/>
    <w:rsid w:val="00456C9D"/>
    <w:rsid w:val="00460A78"/>
    <w:rsid w:val="00461458"/>
    <w:rsid w:val="00464696"/>
    <w:rsid w:val="00482E72"/>
    <w:rsid w:val="00486DA6"/>
    <w:rsid w:val="0049703E"/>
    <w:rsid w:val="004A1F53"/>
    <w:rsid w:val="004B55E6"/>
    <w:rsid w:val="004C1C28"/>
    <w:rsid w:val="004E3B1C"/>
    <w:rsid w:val="004E3BC4"/>
    <w:rsid w:val="004E51CF"/>
    <w:rsid w:val="00507D62"/>
    <w:rsid w:val="00522059"/>
    <w:rsid w:val="00547B6C"/>
    <w:rsid w:val="005522DC"/>
    <w:rsid w:val="005647F3"/>
    <w:rsid w:val="00565C41"/>
    <w:rsid w:val="00583CA2"/>
    <w:rsid w:val="00592445"/>
    <w:rsid w:val="00595550"/>
    <w:rsid w:val="00595BC5"/>
    <w:rsid w:val="00596713"/>
    <w:rsid w:val="005A5AB3"/>
    <w:rsid w:val="005B11D4"/>
    <w:rsid w:val="005B452E"/>
    <w:rsid w:val="005B67DA"/>
    <w:rsid w:val="005D2777"/>
    <w:rsid w:val="005D333C"/>
    <w:rsid w:val="005F0210"/>
    <w:rsid w:val="005F20AC"/>
    <w:rsid w:val="006216C9"/>
    <w:rsid w:val="006600AD"/>
    <w:rsid w:val="00660319"/>
    <w:rsid w:val="0066486B"/>
    <w:rsid w:val="006731E1"/>
    <w:rsid w:val="00680472"/>
    <w:rsid w:val="00687EC6"/>
    <w:rsid w:val="00694677"/>
    <w:rsid w:val="006A0148"/>
    <w:rsid w:val="006C0DB9"/>
    <w:rsid w:val="006C0FB6"/>
    <w:rsid w:val="006C11F1"/>
    <w:rsid w:val="006E279B"/>
    <w:rsid w:val="006F24A6"/>
    <w:rsid w:val="0070022E"/>
    <w:rsid w:val="00726037"/>
    <w:rsid w:val="007338EA"/>
    <w:rsid w:val="00755E3C"/>
    <w:rsid w:val="00772E78"/>
    <w:rsid w:val="00774073"/>
    <w:rsid w:val="00791A46"/>
    <w:rsid w:val="007924D1"/>
    <w:rsid w:val="00792B32"/>
    <w:rsid w:val="007A2BE5"/>
    <w:rsid w:val="007C574E"/>
    <w:rsid w:val="007D148B"/>
    <w:rsid w:val="007D5E52"/>
    <w:rsid w:val="007F4E3D"/>
    <w:rsid w:val="007F52EA"/>
    <w:rsid w:val="007F61DC"/>
    <w:rsid w:val="008118C8"/>
    <w:rsid w:val="00814C4A"/>
    <w:rsid w:val="008213FB"/>
    <w:rsid w:val="00823224"/>
    <w:rsid w:val="0082402C"/>
    <w:rsid w:val="00826EDD"/>
    <w:rsid w:val="00827EDB"/>
    <w:rsid w:val="00830A18"/>
    <w:rsid w:val="008525EE"/>
    <w:rsid w:val="00855329"/>
    <w:rsid w:val="00857A94"/>
    <w:rsid w:val="00865046"/>
    <w:rsid w:val="0087196C"/>
    <w:rsid w:val="00873E1E"/>
    <w:rsid w:val="00882EA7"/>
    <w:rsid w:val="00885C73"/>
    <w:rsid w:val="008A7EA9"/>
    <w:rsid w:val="008B5787"/>
    <w:rsid w:val="008B67F1"/>
    <w:rsid w:val="008B7798"/>
    <w:rsid w:val="008C14AF"/>
    <w:rsid w:val="008D3E84"/>
    <w:rsid w:val="008D46E0"/>
    <w:rsid w:val="008E07C9"/>
    <w:rsid w:val="008E156A"/>
    <w:rsid w:val="008E50AB"/>
    <w:rsid w:val="008F7160"/>
    <w:rsid w:val="00920155"/>
    <w:rsid w:val="009212DA"/>
    <w:rsid w:val="009261BD"/>
    <w:rsid w:val="00927CC8"/>
    <w:rsid w:val="009451BB"/>
    <w:rsid w:val="0097387B"/>
    <w:rsid w:val="0097461D"/>
    <w:rsid w:val="00977EAF"/>
    <w:rsid w:val="009807CA"/>
    <w:rsid w:val="0098183B"/>
    <w:rsid w:val="00985DC8"/>
    <w:rsid w:val="009A74F6"/>
    <w:rsid w:val="009B374C"/>
    <w:rsid w:val="009C5455"/>
    <w:rsid w:val="009C5CC2"/>
    <w:rsid w:val="009E505A"/>
    <w:rsid w:val="009F028D"/>
    <w:rsid w:val="009F7AC3"/>
    <w:rsid w:val="00A017DA"/>
    <w:rsid w:val="00A050F0"/>
    <w:rsid w:val="00A35218"/>
    <w:rsid w:val="00A61882"/>
    <w:rsid w:val="00A63A95"/>
    <w:rsid w:val="00A754F1"/>
    <w:rsid w:val="00A77BAD"/>
    <w:rsid w:val="00A85415"/>
    <w:rsid w:val="00A947B9"/>
    <w:rsid w:val="00AC4DFB"/>
    <w:rsid w:val="00AC5B6A"/>
    <w:rsid w:val="00AD1D70"/>
    <w:rsid w:val="00AE109D"/>
    <w:rsid w:val="00AE7E12"/>
    <w:rsid w:val="00AF2545"/>
    <w:rsid w:val="00B131E2"/>
    <w:rsid w:val="00B33CD0"/>
    <w:rsid w:val="00B45AF5"/>
    <w:rsid w:val="00B46EC8"/>
    <w:rsid w:val="00B526B1"/>
    <w:rsid w:val="00B542F6"/>
    <w:rsid w:val="00B831EF"/>
    <w:rsid w:val="00BA7F80"/>
    <w:rsid w:val="00BD7B2E"/>
    <w:rsid w:val="00BF1CD1"/>
    <w:rsid w:val="00C160AA"/>
    <w:rsid w:val="00C2641C"/>
    <w:rsid w:val="00C62599"/>
    <w:rsid w:val="00C66783"/>
    <w:rsid w:val="00C803A5"/>
    <w:rsid w:val="00C83483"/>
    <w:rsid w:val="00C85BDC"/>
    <w:rsid w:val="00C9447A"/>
    <w:rsid w:val="00CA2994"/>
    <w:rsid w:val="00CB3EB3"/>
    <w:rsid w:val="00CF7144"/>
    <w:rsid w:val="00D03AA8"/>
    <w:rsid w:val="00D13BD2"/>
    <w:rsid w:val="00D16C1B"/>
    <w:rsid w:val="00D21A21"/>
    <w:rsid w:val="00D31E58"/>
    <w:rsid w:val="00D425A5"/>
    <w:rsid w:val="00D475C6"/>
    <w:rsid w:val="00D54A46"/>
    <w:rsid w:val="00D60C3B"/>
    <w:rsid w:val="00D83EE5"/>
    <w:rsid w:val="00D930AC"/>
    <w:rsid w:val="00D95420"/>
    <w:rsid w:val="00DA388A"/>
    <w:rsid w:val="00DA72E5"/>
    <w:rsid w:val="00DE0D9C"/>
    <w:rsid w:val="00DE3F7E"/>
    <w:rsid w:val="00DF10CD"/>
    <w:rsid w:val="00DF7DE4"/>
    <w:rsid w:val="00E14987"/>
    <w:rsid w:val="00E3347B"/>
    <w:rsid w:val="00E4164A"/>
    <w:rsid w:val="00E46180"/>
    <w:rsid w:val="00E57101"/>
    <w:rsid w:val="00E57E52"/>
    <w:rsid w:val="00E66A23"/>
    <w:rsid w:val="00E6795D"/>
    <w:rsid w:val="00E92C20"/>
    <w:rsid w:val="00EA2457"/>
    <w:rsid w:val="00EA28E1"/>
    <w:rsid w:val="00EA594A"/>
    <w:rsid w:val="00EA5AEE"/>
    <w:rsid w:val="00EB1DDC"/>
    <w:rsid w:val="00EC5203"/>
    <w:rsid w:val="00ED15CE"/>
    <w:rsid w:val="00EE1D7E"/>
    <w:rsid w:val="00EE47E5"/>
    <w:rsid w:val="00EF31AB"/>
    <w:rsid w:val="00EF613B"/>
    <w:rsid w:val="00F01A1D"/>
    <w:rsid w:val="00F06B70"/>
    <w:rsid w:val="00F200E8"/>
    <w:rsid w:val="00F22B2A"/>
    <w:rsid w:val="00F34D62"/>
    <w:rsid w:val="00F401E2"/>
    <w:rsid w:val="00F4231A"/>
    <w:rsid w:val="00F4351B"/>
    <w:rsid w:val="00F62913"/>
    <w:rsid w:val="00F63861"/>
    <w:rsid w:val="00F81D16"/>
    <w:rsid w:val="00F851F3"/>
    <w:rsid w:val="00FA024C"/>
    <w:rsid w:val="00FA20E5"/>
    <w:rsid w:val="00FA3404"/>
    <w:rsid w:val="00FA3CD7"/>
    <w:rsid w:val="00FB212A"/>
    <w:rsid w:val="00FB2E73"/>
    <w:rsid w:val="00FB7A41"/>
    <w:rsid w:val="00FC6324"/>
    <w:rsid w:val="00FC6C23"/>
    <w:rsid w:val="00FD12C3"/>
    <w:rsid w:val="00FD4103"/>
    <w:rsid w:val="00FD4A69"/>
    <w:rsid w:val="00FD6547"/>
    <w:rsid w:val="00FF1093"/>
    <w:rsid w:val="00FF2F7E"/>
    <w:rsid w:val="00FF3FA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8D76A"/>
  <w15:docId w15:val="{BE71F30B-994F-43AF-856F-0107E8CBA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Ttulo1">
    <w:name w:val="heading 1"/>
    <w:basedOn w:val="Normal"/>
    <w:next w:val="Normal"/>
    <w:link w:val="Ttulo1Car"/>
    <w:uiPriority w:val="9"/>
    <w:qFormat/>
    <w:rsid w:val="007A2BE5"/>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400" w:after="120"/>
      <w:outlineLvl w:val="0"/>
    </w:pPr>
    <w:rPr>
      <w:rFonts w:ascii="Arial" w:eastAsia="Arial" w:hAnsi="Arial" w:cs="Arial"/>
      <w:color w:val="00000A"/>
      <w:sz w:val="40"/>
      <w:szCs w:val="40"/>
      <w:bdr w:val="none" w:sz="0" w:space="0" w:color="auto"/>
      <w:lang w:val="es" w:eastAsia="zh-CN" w:bidi="hi-IN"/>
    </w:rPr>
  </w:style>
  <w:style w:type="paragraph" w:styleId="Ttulo2">
    <w:name w:val="heading 2"/>
    <w:basedOn w:val="Normal"/>
    <w:next w:val="Normal"/>
    <w:link w:val="Ttulo2Car"/>
    <w:uiPriority w:val="9"/>
    <w:qFormat/>
    <w:rsid w:val="007A2BE5"/>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360" w:after="120"/>
      <w:outlineLvl w:val="1"/>
    </w:pPr>
    <w:rPr>
      <w:rFonts w:ascii="Arial" w:eastAsia="Arial" w:hAnsi="Arial" w:cs="Arial"/>
      <w:color w:val="00000A"/>
      <w:sz w:val="32"/>
      <w:szCs w:val="32"/>
      <w:bdr w:val="none" w:sz="0" w:space="0" w:color="auto"/>
      <w:lang w:val="es" w:eastAsia="zh-CN" w:bidi="hi-IN"/>
    </w:rPr>
  </w:style>
  <w:style w:type="paragraph" w:styleId="Ttulo3">
    <w:name w:val="heading 3"/>
    <w:basedOn w:val="Normal"/>
    <w:next w:val="Normal"/>
    <w:link w:val="Ttulo3Car"/>
    <w:uiPriority w:val="9"/>
    <w:qFormat/>
    <w:rsid w:val="007A2BE5"/>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320" w:after="80"/>
      <w:outlineLvl w:val="2"/>
    </w:pPr>
    <w:rPr>
      <w:rFonts w:ascii="Arial" w:eastAsia="Arial" w:hAnsi="Arial" w:cs="Arial"/>
      <w:color w:val="434343"/>
      <w:sz w:val="28"/>
      <w:szCs w:val="28"/>
      <w:bdr w:val="none" w:sz="0" w:space="0" w:color="auto"/>
      <w:lang w:val="es" w:eastAsia="zh-CN" w:bidi="hi-IN"/>
    </w:rPr>
  </w:style>
  <w:style w:type="paragraph" w:styleId="Ttulo4">
    <w:name w:val="heading 4"/>
    <w:basedOn w:val="Normal"/>
    <w:next w:val="Normal"/>
    <w:link w:val="Ttulo4Car"/>
    <w:uiPriority w:val="9"/>
    <w:unhideWhenUsed/>
    <w:qFormat/>
    <w:rsid w:val="00873E1E"/>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0" w:line="276" w:lineRule="auto"/>
      <w:ind w:left="864" w:hanging="864"/>
      <w:outlineLvl w:val="3"/>
    </w:pPr>
    <w:rPr>
      <w:rFonts w:asciiTheme="majorHAnsi" w:eastAsiaTheme="majorEastAsia" w:hAnsiTheme="majorHAnsi" w:cstheme="majorBidi"/>
      <w:i/>
      <w:iCs/>
      <w:color w:val="2E74B5" w:themeColor="accent1" w:themeShade="BF"/>
      <w:sz w:val="22"/>
      <w:szCs w:val="22"/>
      <w:bdr w:val="none" w:sz="0" w:space="0" w:color="auto"/>
      <w:lang w:val="es-ES"/>
    </w:rPr>
  </w:style>
  <w:style w:type="paragraph" w:styleId="Ttulo5">
    <w:name w:val="heading 5"/>
    <w:basedOn w:val="Normal"/>
    <w:next w:val="Normal"/>
    <w:link w:val="Ttulo5Car"/>
    <w:uiPriority w:val="9"/>
    <w:semiHidden/>
    <w:unhideWhenUsed/>
    <w:qFormat/>
    <w:rsid w:val="00873E1E"/>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0" w:line="276" w:lineRule="auto"/>
      <w:ind w:left="1008" w:hanging="1008"/>
      <w:outlineLvl w:val="4"/>
    </w:pPr>
    <w:rPr>
      <w:rFonts w:asciiTheme="majorHAnsi" w:eastAsiaTheme="majorEastAsia" w:hAnsiTheme="majorHAnsi" w:cstheme="majorBidi"/>
      <w:color w:val="2E74B5" w:themeColor="accent1" w:themeShade="BF"/>
      <w:sz w:val="22"/>
      <w:szCs w:val="22"/>
      <w:bdr w:val="none" w:sz="0" w:space="0" w:color="auto"/>
      <w:lang w:val="es-ES"/>
    </w:rPr>
  </w:style>
  <w:style w:type="paragraph" w:styleId="Ttulo6">
    <w:name w:val="heading 6"/>
    <w:basedOn w:val="Normal"/>
    <w:next w:val="Normal"/>
    <w:link w:val="Ttulo6Car"/>
    <w:uiPriority w:val="9"/>
    <w:semiHidden/>
    <w:unhideWhenUsed/>
    <w:qFormat/>
    <w:rsid w:val="00873E1E"/>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0" w:line="276" w:lineRule="auto"/>
      <w:ind w:left="1152" w:hanging="1152"/>
      <w:outlineLvl w:val="5"/>
    </w:pPr>
    <w:rPr>
      <w:rFonts w:asciiTheme="majorHAnsi" w:eastAsiaTheme="majorEastAsia" w:hAnsiTheme="majorHAnsi" w:cstheme="majorBidi"/>
      <w:color w:val="1F4D78" w:themeColor="accent1" w:themeShade="7F"/>
      <w:sz w:val="22"/>
      <w:szCs w:val="22"/>
      <w:bdr w:val="none" w:sz="0" w:space="0" w:color="auto"/>
      <w:lang w:val="es-ES"/>
    </w:rPr>
  </w:style>
  <w:style w:type="paragraph" w:styleId="Ttulo7">
    <w:name w:val="heading 7"/>
    <w:basedOn w:val="Normal"/>
    <w:next w:val="Normal"/>
    <w:link w:val="Ttulo7Car"/>
    <w:uiPriority w:val="9"/>
    <w:semiHidden/>
    <w:unhideWhenUsed/>
    <w:qFormat/>
    <w:rsid w:val="00873E1E"/>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0" w:line="276" w:lineRule="auto"/>
      <w:ind w:left="1296" w:hanging="1296"/>
      <w:outlineLvl w:val="6"/>
    </w:pPr>
    <w:rPr>
      <w:rFonts w:asciiTheme="majorHAnsi" w:eastAsiaTheme="majorEastAsia" w:hAnsiTheme="majorHAnsi" w:cstheme="majorBidi"/>
      <w:i/>
      <w:iCs/>
      <w:color w:val="1F4D78" w:themeColor="accent1" w:themeShade="7F"/>
      <w:sz w:val="22"/>
      <w:szCs w:val="22"/>
      <w:bdr w:val="none" w:sz="0" w:space="0" w:color="auto"/>
      <w:lang w:val="es-ES"/>
    </w:rPr>
  </w:style>
  <w:style w:type="paragraph" w:styleId="Ttulo8">
    <w:name w:val="heading 8"/>
    <w:basedOn w:val="Normal"/>
    <w:next w:val="Normal"/>
    <w:link w:val="Ttulo8Car"/>
    <w:uiPriority w:val="9"/>
    <w:semiHidden/>
    <w:unhideWhenUsed/>
    <w:qFormat/>
    <w:rsid w:val="00873E1E"/>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0" w:line="276" w:lineRule="auto"/>
      <w:ind w:left="1440" w:hanging="1440"/>
      <w:outlineLvl w:val="7"/>
    </w:pPr>
    <w:rPr>
      <w:rFonts w:asciiTheme="majorHAnsi" w:eastAsiaTheme="majorEastAsia" w:hAnsiTheme="majorHAnsi" w:cstheme="majorBidi"/>
      <w:color w:val="272727" w:themeColor="text1" w:themeTint="D8"/>
      <w:sz w:val="21"/>
      <w:szCs w:val="21"/>
      <w:bdr w:val="none" w:sz="0" w:space="0" w:color="auto"/>
      <w:lang w:val="es-ES"/>
    </w:rPr>
  </w:style>
  <w:style w:type="paragraph" w:styleId="Ttulo9">
    <w:name w:val="heading 9"/>
    <w:basedOn w:val="Normal"/>
    <w:next w:val="Normal"/>
    <w:link w:val="Ttulo9Car"/>
    <w:uiPriority w:val="9"/>
    <w:semiHidden/>
    <w:unhideWhenUsed/>
    <w:qFormat/>
    <w:rsid w:val="00873E1E"/>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0" w:line="276" w:lineRule="auto"/>
      <w:ind w:left="1584" w:hanging="1584"/>
      <w:outlineLvl w:val="8"/>
    </w:pPr>
    <w:rPr>
      <w:rFonts w:asciiTheme="majorHAnsi" w:eastAsiaTheme="majorEastAsia" w:hAnsiTheme="majorHAnsi" w:cstheme="majorBidi"/>
      <w:i/>
      <w:iCs/>
      <w:color w:val="272727" w:themeColor="text1" w:themeTint="D8"/>
      <w:sz w:val="21"/>
      <w:szCs w:val="21"/>
      <w:bdr w:val="none" w:sz="0" w:space="0" w:color="auto"/>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abeceraypie">
    <w:name w:val="Cabecera y pie"/>
    <w:pPr>
      <w:tabs>
        <w:tab w:val="right" w:pos="9020"/>
      </w:tabs>
    </w:pPr>
    <w:rPr>
      <w:rFonts w:ascii="Helvetica" w:hAnsi="Helvetica" w:cs="Arial Unicode MS"/>
      <w:color w:val="000000"/>
      <w:sz w:val="24"/>
      <w:szCs w:val="24"/>
    </w:rPr>
  </w:style>
  <w:style w:type="paragraph" w:customStyle="1" w:styleId="PoromisinA">
    <w:name w:val="Por omisión A"/>
    <w:rPr>
      <w:rFonts w:ascii="Helvetica" w:hAnsi="Helvetica" w:cs="Arial Unicode MS"/>
      <w:color w:val="000000"/>
      <w:sz w:val="22"/>
      <w:szCs w:val="22"/>
      <w:u w:color="000000"/>
      <w:lang w:val="es-ES_tradnl"/>
    </w:rPr>
  </w:style>
  <w:style w:type="character" w:customStyle="1" w:styleId="cuerpo-texto">
    <w:name w:val="cuerpo-texto"/>
    <w:rPr>
      <w:lang w:val="es-ES_tradnl"/>
    </w:rPr>
  </w:style>
  <w:style w:type="paragraph" w:customStyle="1" w:styleId="Cuerpo">
    <w:name w:val="Cuerpo"/>
    <w:qFormat/>
    <w:rsid w:val="003D7277"/>
    <w:pPr>
      <w:spacing w:after="160" w:line="259" w:lineRule="auto"/>
    </w:pPr>
    <w:rPr>
      <w:rFonts w:ascii="Calibri" w:eastAsia="Calibri" w:hAnsi="Calibri" w:cs="Calibri"/>
      <w:color w:val="000000"/>
      <w:sz w:val="22"/>
      <w:szCs w:val="22"/>
      <w:u w:color="000000"/>
    </w:rPr>
  </w:style>
  <w:style w:type="numbering" w:customStyle="1" w:styleId="Estiloimportado1">
    <w:name w:val="Estilo importado 1"/>
    <w:pPr>
      <w:numPr>
        <w:numId w:val="1"/>
      </w:numPr>
    </w:pPr>
  </w:style>
  <w:style w:type="numbering" w:customStyle="1" w:styleId="Estiloimportado2">
    <w:name w:val="Estilo importado 2"/>
    <w:pPr>
      <w:numPr>
        <w:numId w:val="3"/>
      </w:numPr>
    </w:pPr>
  </w:style>
  <w:style w:type="paragraph" w:styleId="Prrafodelista">
    <w:name w:val="List Paragraph"/>
    <w:aliases w:val="List,Dot pt,Numbered Para 1,List Paragraph Char Char Char,Indicator Text,Bullet 1,Bullet Points,MAIN CONTENT,IFCL - List Paragraph,List Paragraph12,OBC Bullet,F5 List Paragraph,Colorful List - Accent 11,Párrafo de lista - cat,Bullet"/>
    <w:link w:val="PrrafodelistaCar"/>
    <w:uiPriority w:val="34"/>
    <w:qFormat/>
    <w:pPr>
      <w:spacing w:after="160" w:line="259" w:lineRule="auto"/>
      <w:ind w:left="720"/>
    </w:pPr>
    <w:rPr>
      <w:rFonts w:ascii="Calibri" w:eastAsia="Calibri" w:hAnsi="Calibri" w:cs="Calibri"/>
      <w:color w:val="000000"/>
      <w:sz w:val="22"/>
      <w:szCs w:val="22"/>
      <w:u w:color="000000"/>
      <w:lang w:val="es-ES_tradnl"/>
    </w:rPr>
  </w:style>
  <w:style w:type="numbering" w:customStyle="1" w:styleId="Estiloimportado3">
    <w:name w:val="Estilo importado 3"/>
    <w:pPr>
      <w:numPr>
        <w:numId w:val="4"/>
      </w:numPr>
    </w:pPr>
  </w:style>
  <w:style w:type="numbering" w:customStyle="1" w:styleId="Estiloimportado4">
    <w:name w:val="Estilo importado 4"/>
    <w:pPr>
      <w:numPr>
        <w:numId w:val="5"/>
      </w:numPr>
    </w:pPr>
  </w:style>
  <w:style w:type="numbering" w:customStyle="1" w:styleId="Estiloimportado5">
    <w:name w:val="Estilo importado 5"/>
    <w:pPr>
      <w:numPr>
        <w:numId w:val="6"/>
      </w:numPr>
    </w:pPr>
  </w:style>
  <w:style w:type="numbering" w:customStyle="1" w:styleId="Estiloimportado6">
    <w:name w:val="Estilo importado 6"/>
    <w:pPr>
      <w:numPr>
        <w:numId w:val="7"/>
      </w:numPr>
    </w:pPr>
  </w:style>
  <w:style w:type="numbering" w:customStyle="1" w:styleId="Estiloimportado7">
    <w:name w:val="Estilo importado 7"/>
    <w:pPr>
      <w:numPr>
        <w:numId w:val="9"/>
      </w:numPr>
    </w:pPr>
  </w:style>
  <w:style w:type="numbering" w:customStyle="1" w:styleId="Estiloimportado8">
    <w:name w:val="Estilo importado 8"/>
    <w:pPr>
      <w:numPr>
        <w:numId w:val="10"/>
      </w:numPr>
    </w:pPr>
  </w:style>
  <w:style w:type="paragraph" w:customStyle="1" w:styleId="justificado">
    <w:name w:val="justificado"/>
    <w:basedOn w:val="Normal"/>
    <w:rsid w:val="00FA024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s-ES" w:eastAsia="es-ES"/>
    </w:rPr>
  </w:style>
  <w:style w:type="table" w:styleId="Tablaconcuadrcula">
    <w:name w:val="Table Grid"/>
    <w:basedOn w:val="Tablanormal"/>
    <w:uiPriority w:val="59"/>
    <w:rsid w:val="00EE1D7E"/>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9542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s-ES" w:eastAsia="es-ES"/>
    </w:rPr>
  </w:style>
  <w:style w:type="character" w:customStyle="1" w:styleId="Ttulo1Car">
    <w:name w:val="Título 1 Car"/>
    <w:basedOn w:val="Fuentedeprrafopredeter"/>
    <w:link w:val="Ttulo1"/>
    <w:uiPriority w:val="9"/>
    <w:rsid w:val="007A2BE5"/>
    <w:rPr>
      <w:rFonts w:ascii="Arial" w:eastAsia="Arial" w:hAnsi="Arial" w:cs="Arial"/>
      <w:color w:val="00000A"/>
      <w:sz w:val="40"/>
      <w:szCs w:val="40"/>
      <w:bdr w:val="none" w:sz="0" w:space="0" w:color="auto"/>
      <w:lang w:val="es" w:eastAsia="zh-CN" w:bidi="hi-IN"/>
    </w:rPr>
  </w:style>
  <w:style w:type="character" w:customStyle="1" w:styleId="Ttulo2Car">
    <w:name w:val="Título 2 Car"/>
    <w:basedOn w:val="Fuentedeprrafopredeter"/>
    <w:link w:val="Ttulo2"/>
    <w:uiPriority w:val="9"/>
    <w:rsid w:val="007A2BE5"/>
    <w:rPr>
      <w:rFonts w:ascii="Arial" w:eastAsia="Arial" w:hAnsi="Arial" w:cs="Arial"/>
      <w:color w:val="00000A"/>
      <w:sz w:val="32"/>
      <w:szCs w:val="32"/>
      <w:bdr w:val="none" w:sz="0" w:space="0" w:color="auto"/>
      <w:lang w:val="es" w:eastAsia="zh-CN" w:bidi="hi-IN"/>
    </w:rPr>
  </w:style>
  <w:style w:type="character" w:customStyle="1" w:styleId="Ttulo3Car">
    <w:name w:val="Título 3 Car"/>
    <w:basedOn w:val="Fuentedeprrafopredeter"/>
    <w:link w:val="Ttulo3"/>
    <w:uiPriority w:val="9"/>
    <w:rsid w:val="007A2BE5"/>
    <w:rPr>
      <w:rFonts w:ascii="Arial" w:eastAsia="Arial" w:hAnsi="Arial" w:cs="Arial"/>
      <w:color w:val="434343"/>
      <w:sz w:val="28"/>
      <w:szCs w:val="28"/>
      <w:bdr w:val="none" w:sz="0" w:space="0" w:color="auto"/>
      <w:lang w:val="es" w:eastAsia="zh-CN" w:bidi="hi-IN"/>
    </w:rPr>
  </w:style>
  <w:style w:type="character" w:styleId="Textoennegrita">
    <w:name w:val="Strong"/>
    <w:basedOn w:val="Fuentedeprrafopredeter"/>
    <w:uiPriority w:val="22"/>
    <w:qFormat/>
    <w:rsid w:val="00FD6547"/>
    <w:rPr>
      <w:b/>
      <w:bCs/>
    </w:rPr>
  </w:style>
  <w:style w:type="paragraph" w:customStyle="1" w:styleId="Default">
    <w:name w:val="Default"/>
    <w:rsid w:val="003257D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Calibri" w:hAnsi="Calibri" w:cs="Calibri"/>
      <w:color w:val="000000"/>
      <w:sz w:val="24"/>
      <w:szCs w:val="24"/>
    </w:rPr>
  </w:style>
  <w:style w:type="character" w:customStyle="1" w:styleId="Ttulo4Car">
    <w:name w:val="Título 4 Car"/>
    <w:basedOn w:val="Fuentedeprrafopredeter"/>
    <w:link w:val="Ttulo4"/>
    <w:uiPriority w:val="9"/>
    <w:rsid w:val="00873E1E"/>
    <w:rPr>
      <w:rFonts w:asciiTheme="majorHAnsi" w:eastAsiaTheme="majorEastAsia" w:hAnsiTheme="majorHAnsi" w:cstheme="majorBidi"/>
      <w:i/>
      <w:iCs/>
      <w:color w:val="2E74B5" w:themeColor="accent1" w:themeShade="BF"/>
      <w:sz w:val="22"/>
      <w:szCs w:val="22"/>
      <w:bdr w:val="none" w:sz="0" w:space="0" w:color="auto"/>
      <w:lang w:eastAsia="en-US"/>
    </w:rPr>
  </w:style>
  <w:style w:type="character" w:customStyle="1" w:styleId="Ttulo5Car">
    <w:name w:val="Título 5 Car"/>
    <w:basedOn w:val="Fuentedeprrafopredeter"/>
    <w:link w:val="Ttulo5"/>
    <w:uiPriority w:val="9"/>
    <w:semiHidden/>
    <w:rsid w:val="00873E1E"/>
    <w:rPr>
      <w:rFonts w:asciiTheme="majorHAnsi" w:eastAsiaTheme="majorEastAsia" w:hAnsiTheme="majorHAnsi" w:cstheme="majorBidi"/>
      <w:color w:val="2E74B5" w:themeColor="accent1" w:themeShade="BF"/>
      <w:sz w:val="22"/>
      <w:szCs w:val="22"/>
      <w:bdr w:val="none" w:sz="0" w:space="0" w:color="auto"/>
      <w:lang w:eastAsia="en-US"/>
    </w:rPr>
  </w:style>
  <w:style w:type="character" w:customStyle="1" w:styleId="Ttulo6Car">
    <w:name w:val="Título 6 Car"/>
    <w:basedOn w:val="Fuentedeprrafopredeter"/>
    <w:link w:val="Ttulo6"/>
    <w:uiPriority w:val="9"/>
    <w:semiHidden/>
    <w:rsid w:val="00873E1E"/>
    <w:rPr>
      <w:rFonts w:asciiTheme="majorHAnsi" w:eastAsiaTheme="majorEastAsia" w:hAnsiTheme="majorHAnsi" w:cstheme="majorBidi"/>
      <w:color w:val="1F4D78" w:themeColor="accent1" w:themeShade="7F"/>
      <w:sz w:val="22"/>
      <w:szCs w:val="22"/>
      <w:bdr w:val="none" w:sz="0" w:space="0" w:color="auto"/>
      <w:lang w:eastAsia="en-US"/>
    </w:rPr>
  </w:style>
  <w:style w:type="character" w:customStyle="1" w:styleId="Ttulo7Car">
    <w:name w:val="Título 7 Car"/>
    <w:basedOn w:val="Fuentedeprrafopredeter"/>
    <w:link w:val="Ttulo7"/>
    <w:uiPriority w:val="9"/>
    <w:semiHidden/>
    <w:rsid w:val="00873E1E"/>
    <w:rPr>
      <w:rFonts w:asciiTheme="majorHAnsi" w:eastAsiaTheme="majorEastAsia" w:hAnsiTheme="majorHAnsi" w:cstheme="majorBidi"/>
      <w:i/>
      <w:iCs/>
      <w:color w:val="1F4D78" w:themeColor="accent1" w:themeShade="7F"/>
      <w:sz w:val="22"/>
      <w:szCs w:val="22"/>
      <w:bdr w:val="none" w:sz="0" w:space="0" w:color="auto"/>
      <w:lang w:eastAsia="en-US"/>
    </w:rPr>
  </w:style>
  <w:style w:type="character" w:customStyle="1" w:styleId="Ttulo8Car">
    <w:name w:val="Título 8 Car"/>
    <w:basedOn w:val="Fuentedeprrafopredeter"/>
    <w:link w:val="Ttulo8"/>
    <w:uiPriority w:val="9"/>
    <w:semiHidden/>
    <w:rsid w:val="00873E1E"/>
    <w:rPr>
      <w:rFonts w:asciiTheme="majorHAnsi" w:eastAsiaTheme="majorEastAsia" w:hAnsiTheme="majorHAnsi" w:cstheme="majorBidi"/>
      <w:color w:val="272727" w:themeColor="text1" w:themeTint="D8"/>
      <w:sz w:val="21"/>
      <w:szCs w:val="21"/>
      <w:bdr w:val="none" w:sz="0" w:space="0" w:color="auto"/>
      <w:lang w:eastAsia="en-US"/>
    </w:rPr>
  </w:style>
  <w:style w:type="character" w:customStyle="1" w:styleId="Ttulo9Car">
    <w:name w:val="Título 9 Car"/>
    <w:basedOn w:val="Fuentedeprrafopredeter"/>
    <w:link w:val="Ttulo9"/>
    <w:uiPriority w:val="9"/>
    <w:semiHidden/>
    <w:rsid w:val="00873E1E"/>
    <w:rPr>
      <w:rFonts w:asciiTheme="majorHAnsi" w:eastAsiaTheme="majorEastAsia" w:hAnsiTheme="majorHAnsi" w:cstheme="majorBidi"/>
      <w:i/>
      <w:iCs/>
      <w:color w:val="272727" w:themeColor="text1" w:themeTint="D8"/>
      <w:sz w:val="21"/>
      <w:szCs w:val="21"/>
      <w:bdr w:val="none" w:sz="0" w:space="0" w:color="auto"/>
      <w:lang w:eastAsia="en-US"/>
    </w:rPr>
  </w:style>
  <w:style w:type="paragraph" w:styleId="Textoindependiente">
    <w:name w:val="Body Text"/>
    <w:basedOn w:val="Normal"/>
    <w:link w:val="TextoindependienteCar"/>
    <w:rsid w:val="00873E1E"/>
    <w:pPr>
      <w:pBdr>
        <w:top w:val="none" w:sz="0" w:space="0" w:color="auto"/>
        <w:left w:val="none" w:sz="0" w:space="0" w:color="auto"/>
        <w:bottom w:val="none" w:sz="0" w:space="0" w:color="auto"/>
        <w:right w:val="none" w:sz="0" w:space="0" w:color="auto"/>
        <w:between w:val="none" w:sz="0" w:space="0" w:color="auto"/>
        <w:bar w:val="none" w:sz="0" w:color="auto"/>
      </w:pBdr>
      <w:spacing w:line="180" w:lineRule="exact"/>
    </w:pPr>
    <w:rPr>
      <w:rFonts w:ascii="GillSans" w:eastAsia="Times New Roman" w:hAnsi="GillSans"/>
      <w:sz w:val="14"/>
      <w:szCs w:val="20"/>
      <w:bdr w:val="none" w:sz="0" w:space="0" w:color="auto"/>
      <w:lang w:val="es-ES" w:eastAsia="es-ES"/>
    </w:rPr>
  </w:style>
  <w:style w:type="character" w:customStyle="1" w:styleId="TextoindependienteCar">
    <w:name w:val="Texto independiente Car"/>
    <w:basedOn w:val="Fuentedeprrafopredeter"/>
    <w:link w:val="Textoindependiente"/>
    <w:rsid w:val="00873E1E"/>
    <w:rPr>
      <w:rFonts w:ascii="GillSans" w:eastAsia="Times New Roman" w:hAnsi="GillSans"/>
      <w:sz w:val="14"/>
      <w:bdr w:val="none" w:sz="0" w:space="0" w:color="auto"/>
    </w:rPr>
  </w:style>
  <w:style w:type="paragraph" w:customStyle="1" w:styleId="FORMATO">
    <w:name w:val="FORMATO"/>
    <w:basedOn w:val="Normal"/>
    <w:rsid w:val="00873E1E"/>
    <w:pPr>
      <w:keepLines/>
      <w:pBdr>
        <w:top w:val="none" w:sz="0" w:space="0" w:color="auto"/>
        <w:left w:val="none" w:sz="0" w:space="0" w:color="auto"/>
        <w:bottom w:val="none" w:sz="0" w:space="0" w:color="auto"/>
        <w:right w:val="none" w:sz="0" w:space="0" w:color="auto"/>
        <w:between w:val="none" w:sz="0" w:space="0" w:color="auto"/>
        <w:bar w:val="none" w:sz="0" w:color="auto"/>
      </w:pBdr>
      <w:spacing w:line="360" w:lineRule="atLeast"/>
      <w:jc w:val="both"/>
    </w:pPr>
    <w:rPr>
      <w:rFonts w:eastAsia="Times New Roman"/>
      <w:szCs w:val="20"/>
      <w:bdr w:val="none" w:sz="0" w:space="0" w:color="auto"/>
      <w:lang w:val="es-ES_tradnl" w:eastAsia="es-ES"/>
    </w:rPr>
  </w:style>
  <w:style w:type="paragraph" w:styleId="Encabezado">
    <w:name w:val="header"/>
    <w:basedOn w:val="Normal"/>
    <w:link w:val="EncabezadoCar"/>
    <w:uiPriority w:val="99"/>
    <w:rsid w:val="00873E1E"/>
    <w:pPr>
      <w:pBdr>
        <w:top w:val="none" w:sz="0" w:space="0" w:color="auto"/>
        <w:left w:val="none" w:sz="0" w:space="0" w:color="auto"/>
        <w:bottom w:val="none" w:sz="0" w:space="0" w:color="auto"/>
        <w:right w:val="none" w:sz="0" w:space="0" w:color="auto"/>
        <w:between w:val="none" w:sz="0" w:space="0" w:color="auto"/>
        <w:bar w:val="none" w:sz="0" w:color="auto"/>
      </w:pBdr>
      <w:tabs>
        <w:tab w:val="center" w:pos="4252"/>
        <w:tab w:val="right" w:pos="8504"/>
      </w:tabs>
    </w:pPr>
    <w:rPr>
      <w:rFonts w:eastAsia="Times New Roman"/>
      <w:bdr w:val="none" w:sz="0" w:space="0" w:color="auto"/>
      <w:lang w:val="es-ES" w:eastAsia="es-ES"/>
    </w:rPr>
  </w:style>
  <w:style w:type="character" w:customStyle="1" w:styleId="EncabezadoCar">
    <w:name w:val="Encabezado Car"/>
    <w:basedOn w:val="Fuentedeprrafopredeter"/>
    <w:link w:val="Encabezado"/>
    <w:uiPriority w:val="99"/>
    <w:rsid w:val="00873E1E"/>
    <w:rPr>
      <w:rFonts w:eastAsia="Times New Roman"/>
      <w:sz w:val="24"/>
      <w:szCs w:val="24"/>
      <w:bdr w:val="none" w:sz="0" w:space="0" w:color="auto"/>
    </w:rPr>
  </w:style>
  <w:style w:type="paragraph" w:customStyle="1" w:styleId="id2">
    <w:name w:val="id2"/>
    <w:basedOn w:val="Normal"/>
    <w:rsid w:val="00873E1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s-ES" w:eastAsia="es-ES"/>
    </w:rPr>
  </w:style>
  <w:style w:type="character" w:customStyle="1" w:styleId="hps">
    <w:name w:val="hps"/>
    <w:basedOn w:val="Fuentedeprrafopredeter"/>
    <w:rsid w:val="00873E1E"/>
  </w:style>
  <w:style w:type="paragraph" w:styleId="Textonotapie">
    <w:name w:val="footnote text"/>
    <w:basedOn w:val="Normal"/>
    <w:link w:val="TextonotapieCar"/>
    <w:uiPriority w:val="99"/>
    <w:rsid w:val="00873E1E"/>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0"/>
      <w:szCs w:val="20"/>
      <w:bdr w:val="none" w:sz="0" w:space="0" w:color="auto"/>
      <w:lang w:val="es-ES" w:eastAsia="es-ES"/>
    </w:rPr>
  </w:style>
  <w:style w:type="character" w:customStyle="1" w:styleId="TextonotapieCar">
    <w:name w:val="Texto nota pie Car"/>
    <w:basedOn w:val="Fuentedeprrafopredeter"/>
    <w:link w:val="Textonotapie"/>
    <w:uiPriority w:val="99"/>
    <w:qFormat/>
    <w:rsid w:val="00873E1E"/>
    <w:rPr>
      <w:rFonts w:eastAsia="Times New Roman"/>
      <w:bdr w:val="none" w:sz="0" w:space="0" w:color="auto"/>
    </w:rPr>
  </w:style>
  <w:style w:type="character" w:styleId="Refdenotaalpie">
    <w:name w:val="footnote reference"/>
    <w:basedOn w:val="Fuentedeprrafopredeter"/>
    <w:uiPriority w:val="99"/>
    <w:rsid w:val="00873E1E"/>
    <w:rPr>
      <w:vertAlign w:val="superscript"/>
    </w:rPr>
  </w:style>
  <w:style w:type="paragraph" w:styleId="Piedepgina">
    <w:name w:val="footer"/>
    <w:basedOn w:val="Normal"/>
    <w:link w:val="PiedepginaCar"/>
    <w:uiPriority w:val="99"/>
    <w:unhideWhenUsed/>
    <w:rsid w:val="00873E1E"/>
    <w:pPr>
      <w:pBdr>
        <w:top w:val="none" w:sz="0" w:space="0" w:color="auto"/>
        <w:left w:val="none" w:sz="0" w:space="0" w:color="auto"/>
        <w:bottom w:val="none" w:sz="0" w:space="0" w:color="auto"/>
        <w:right w:val="none" w:sz="0" w:space="0" w:color="auto"/>
        <w:between w:val="none" w:sz="0" w:space="0" w:color="auto"/>
        <w:bar w:val="none" w:sz="0" w:color="auto"/>
      </w:pBdr>
      <w:tabs>
        <w:tab w:val="center" w:pos="4252"/>
        <w:tab w:val="right" w:pos="8504"/>
      </w:tabs>
    </w:pPr>
    <w:rPr>
      <w:rFonts w:asciiTheme="minorHAnsi" w:eastAsiaTheme="minorEastAsia" w:hAnsiTheme="minorHAnsi" w:cstheme="minorBidi"/>
      <w:sz w:val="22"/>
      <w:szCs w:val="22"/>
      <w:bdr w:val="none" w:sz="0" w:space="0" w:color="auto"/>
      <w:lang w:val="es-ES" w:eastAsia="es-ES"/>
    </w:rPr>
  </w:style>
  <w:style w:type="character" w:customStyle="1" w:styleId="PiedepginaCar">
    <w:name w:val="Pie de página Car"/>
    <w:basedOn w:val="Fuentedeprrafopredeter"/>
    <w:link w:val="Piedepgina"/>
    <w:uiPriority w:val="99"/>
    <w:rsid w:val="00873E1E"/>
    <w:rPr>
      <w:rFonts w:asciiTheme="minorHAnsi" w:eastAsiaTheme="minorEastAsia" w:hAnsiTheme="minorHAnsi" w:cstheme="minorBidi"/>
      <w:sz w:val="22"/>
      <w:szCs w:val="22"/>
      <w:bdr w:val="none" w:sz="0" w:space="0" w:color="auto"/>
    </w:rPr>
  </w:style>
  <w:style w:type="character" w:customStyle="1" w:styleId="googqs-tidbit-0">
    <w:name w:val="goog_qs-tidbit-0"/>
    <w:basedOn w:val="Fuentedeprrafopredeter"/>
    <w:rsid w:val="00873E1E"/>
  </w:style>
  <w:style w:type="paragraph" w:styleId="Textodeglobo">
    <w:name w:val="Balloon Text"/>
    <w:basedOn w:val="Normal"/>
    <w:link w:val="TextodegloboCar"/>
    <w:uiPriority w:val="99"/>
    <w:semiHidden/>
    <w:unhideWhenUsed/>
    <w:rsid w:val="00873E1E"/>
    <w:pPr>
      <w:pBdr>
        <w:top w:val="none" w:sz="0" w:space="0" w:color="auto"/>
        <w:left w:val="none" w:sz="0" w:space="0" w:color="auto"/>
        <w:bottom w:val="none" w:sz="0" w:space="0" w:color="auto"/>
        <w:right w:val="none" w:sz="0" w:space="0" w:color="auto"/>
        <w:between w:val="none" w:sz="0" w:space="0" w:color="auto"/>
        <w:bar w:val="none" w:sz="0" w:color="auto"/>
      </w:pBdr>
    </w:pPr>
    <w:rPr>
      <w:rFonts w:ascii="Tahoma" w:eastAsiaTheme="minorEastAsia" w:hAnsi="Tahoma" w:cs="Tahoma"/>
      <w:sz w:val="16"/>
      <w:szCs w:val="16"/>
      <w:bdr w:val="none" w:sz="0" w:space="0" w:color="auto"/>
      <w:lang w:val="es-ES" w:eastAsia="es-ES"/>
    </w:rPr>
  </w:style>
  <w:style w:type="character" w:customStyle="1" w:styleId="TextodegloboCar">
    <w:name w:val="Texto de globo Car"/>
    <w:basedOn w:val="Fuentedeprrafopredeter"/>
    <w:link w:val="Textodeglobo"/>
    <w:uiPriority w:val="99"/>
    <w:semiHidden/>
    <w:rsid w:val="00873E1E"/>
    <w:rPr>
      <w:rFonts w:ascii="Tahoma" w:eastAsiaTheme="minorEastAsia" w:hAnsi="Tahoma" w:cs="Tahoma"/>
      <w:sz w:val="16"/>
      <w:szCs w:val="16"/>
      <w:bdr w:val="none" w:sz="0" w:space="0" w:color="auto"/>
    </w:rPr>
  </w:style>
  <w:style w:type="paragraph" w:styleId="Textonotaalfinal">
    <w:name w:val="endnote text"/>
    <w:basedOn w:val="Normal"/>
    <w:link w:val="TextonotaalfinalCar"/>
    <w:uiPriority w:val="99"/>
    <w:semiHidden/>
    <w:unhideWhenUsed/>
    <w:rsid w:val="00873E1E"/>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EastAsia" w:hAnsiTheme="minorHAnsi" w:cstheme="minorBidi"/>
      <w:sz w:val="20"/>
      <w:szCs w:val="20"/>
      <w:bdr w:val="none" w:sz="0" w:space="0" w:color="auto"/>
      <w:lang w:val="es-ES" w:eastAsia="es-ES"/>
    </w:rPr>
  </w:style>
  <w:style w:type="character" w:customStyle="1" w:styleId="TextonotaalfinalCar">
    <w:name w:val="Texto nota al final Car"/>
    <w:basedOn w:val="Fuentedeprrafopredeter"/>
    <w:link w:val="Textonotaalfinal"/>
    <w:uiPriority w:val="99"/>
    <w:semiHidden/>
    <w:rsid w:val="00873E1E"/>
    <w:rPr>
      <w:rFonts w:asciiTheme="minorHAnsi" w:eastAsiaTheme="minorEastAsia" w:hAnsiTheme="minorHAnsi" w:cstheme="minorBidi"/>
      <w:bdr w:val="none" w:sz="0" w:space="0" w:color="auto"/>
    </w:rPr>
  </w:style>
  <w:style w:type="character" w:styleId="Refdenotaalfinal">
    <w:name w:val="endnote reference"/>
    <w:basedOn w:val="Fuentedeprrafopredeter"/>
    <w:uiPriority w:val="99"/>
    <w:semiHidden/>
    <w:unhideWhenUsed/>
    <w:rsid w:val="00873E1E"/>
    <w:rPr>
      <w:vertAlign w:val="superscript"/>
    </w:rPr>
  </w:style>
  <w:style w:type="paragraph" w:customStyle="1" w:styleId="articulo1">
    <w:name w:val="articulo1"/>
    <w:basedOn w:val="Normal"/>
    <w:uiPriority w:val="99"/>
    <w:semiHidden/>
    <w:rsid w:val="00873E1E"/>
    <w:pPr>
      <w:pBdr>
        <w:top w:val="none" w:sz="0" w:space="0" w:color="auto"/>
        <w:left w:val="none" w:sz="0" w:space="0" w:color="auto"/>
        <w:bottom w:val="none" w:sz="0" w:space="0" w:color="auto"/>
        <w:right w:val="none" w:sz="0" w:space="0" w:color="auto"/>
        <w:between w:val="none" w:sz="0" w:space="0" w:color="auto"/>
        <w:bar w:val="none" w:sz="0" w:color="auto"/>
      </w:pBdr>
      <w:spacing w:before="360" w:after="180"/>
      <w:jc w:val="both"/>
    </w:pPr>
    <w:rPr>
      <w:rFonts w:eastAsiaTheme="minorHAnsi"/>
      <w:b/>
      <w:bCs/>
      <w:bdr w:val="none" w:sz="0" w:space="0" w:color="auto"/>
      <w:lang w:val="es-ES" w:eastAsia="es-ES"/>
    </w:rPr>
  </w:style>
  <w:style w:type="paragraph" w:customStyle="1" w:styleId="parrafo1">
    <w:name w:val="parrafo1"/>
    <w:basedOn w:val="Normal"/>
    <w:uiPriority w:val="99"/>
    <w:semiHidden/>
    <w:rsid w:val="00873E1E"/>
    <w:pPr>
      <w:pBdr>
        <w:top w:val="none" w:sz="0" w:space="0" w:color="auto"/>
        <w:left w:val="none" w:sz="0" w:space="0" w:color="auto"/>
        <w:bottom w:val="none" w:sz="0" w:space="0" w:color="auto"/>
        <w:right w:val="none" w:sz="0" w:space="0" w:color="auto"/>
        <w:between w:val="none" w:sz="0" w:space="0" w:color="auto"/>
        <w:bar w:val="none" w:sz="0" w:color="auto"/>
      </w:pBdr>
      <w:spacing w:before="180" w:after="180"/>
      <w:ind w:firstLine="360"/>
      <w:jc w:val="both"/>
    </w:pPr>
    <w:rPr>
      <w:rFonts w:eastAsiaTheme="minorHAnsi"/>
      <w:bdr w:val="none" w:sz="0" w:space="0" w:color="auto"/>
      <w:lang w:val="es-ES" w:eastAsia="es-ES"/>
    </w:rPr>
  </w:style>
  <w:style w:type="paragraph" w:customStyle="1" w:styleId="parrafo21">
    <w:name w:val="parrafo_21"/>
    <w:basedOn w:val="Normal"/>
    <w:uiPriority w:val="99"/>
    <w:semiHidden/>
    <w:rsid w:val="00873E1E"/>
    <w:pPr>
      <w:pBdr>
        <w:top w:val="none" w:sz="0" w:space="0" w:color="auto"/>
        <w:left w:val="none" w:sz="0" w:space="0" w:color="auto"/>
        <w:bottom w:val="none" w:sz="0" w:space="0" w:color="auto"/>
        <w:right w:val="none" w:sz="0" w:space="0" w:color="auto"/>
        <w:between w:val="none" w:sz="0" w:space="0" w:color="auto"/>
        <w:bar w:val="none" w:sz="0" w:color="auto"/>
      </w:pBdr>
      <w:spacing w:before="360" w:after="180"/>
      <w:ind w:firstLine="360"/>
      <w:jc w:val="both"/>
    </w:pPr>
    <w:rPr>
      <w:rFonts w:eastAsiaTheme="minorHAnsi"/>
      <w:bdr w:val="none" w:sz="0" w:space="0" w:color="auto"/>
      <w:lang w:val="es-ES" w:eastAsia="es-ES"/>
    </w:rPr>
  </w:style>
  <w:style w:type="paragraph" w:styleId="Textosinformato">
    <w:name w:val="Plain Text"/>
    <w:basedOn w:val="Normal"/>
    <w:link w:val="TextosinformatoCar"/>
    <w:uiPriority w:val="99"/>
    <w:unhideWhenUsed/>
    <w:rsid w:val="00873E1E"/>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sz w:val="22"/>
      <w:szCs w:val="22"/>
      <w:bdr w:val="none" w:sz="0" w:space="0" w:color="auto"/>
      <w:lang w:val="es-ES"/>
    </w:rPr>
  </w:style>
  <w:style w:type="character" w:customStyle="1" w:styleId="TextosinformatoCar">
    <w:name w:val="Texto sin formato Car"/>
    <w:basedOn w:val="Fuentedeprrafopredeter"/>
    <w:link w:val="Textosinformato"/>
    <w:uiPriority w:val="99"/>
    <w:rsid w:val="00873E1E"/>
    <w:rPr>
      <w:rFonts w:ascii="Calibri" w:eastAsiaTheme="minorHAnsi" w:hAnsi="Calibri"/>
      <w:sz w:val="22"/>
      <w:szCs w:val="22"/>
      <w:bdr w:val="none" w:sz="0" w:space="0" w:color="auto"/>
      <w:lang w:eastAsia="en-US"/>
    </w:rPr>
  </w:style>
  <w:style w:type="paragraph" w:styleId="TDC1">
    <w:name w:val="toc 1"/>
    <w:basedOn w:val="Normal"/>
    <w:next w:val="Normal"/>
    <w:uiPriority w:val="39"/>
    <w:rsid w:val="00873E1E"/>
    <w:pPr>
      <w:pBdr>
        <w:top w:val="none" w:sz="0" w:space="0" w:color="auto"/>
        <w:left w:val="none" w:sz="0" w:space="0" w:color="auto"/>
        <w:bottom w:val="none" w:sz="0" w:space="0" w:color="auto"/>
        <w:right w:val="none" w:sz="0" w:space="0" w:color="auto"/>
        <w:between w:val="none" w:sz="0" w:space="0" w:color="auto"/>
        <w:bar w:val="none" w:sz="0" w:color="auto"/>
      </w:pBdr>
      <w:tabs>
        <w:tab w:val="right" w:leader="dot" w:pos="9526"/>
      </w:tabs>
      <w:spacing w:after="100"/>
      <w:ind w:left="539" w:right="1134" w:hanging="539"/>
      <w:jc w:val="both"/>
      <w:outlineLvl w:val="0"/>
    </w:pPr>
    <w:rPr>
      <w:rFonts w:ascii="Arial Negrita" w:eastAsia="Times New Roman" w:hAnsi="Arial Negrita"/>
      <w:b/>
      <w:smallCaps/>
      <w:szCs w:val="20"/>
      <w:bdr w:val="none" w:sz="0" w:space="0" w:color="auto"/>
      <w:lang w:val="es-ES" w:eastAsia="es-ES"/>
    </w:rPr>
  </w:style>
  <w:style w:type="paragraph" w:styleId="TDC2">
    <w:name w:val="toc 2"/>
    <w:basedOn w:val="Normal"/>
    <w:next w:val="Normal"/>
    <w:uiPriority w:val="39"/>
    <w:rsid w:val="00873E1E"/>
    <w:pPr>
      <w:pBdr>
        <w:top w:val="none" w:sz="0" w:space="0" w:color="auto"/>
        <w:left w:val="none" w:sz="0" w:space="0" w:color="auto"/>
        <w:bottom w:val="none" w:sz="0" w:space="0" w:color="auto"/>
        <w:right w:val="none" w:sz="0" w:space="0" w:color="auto"/>
        <w:between w:val="none" w:sz="0" w:space="0" w:color="auto"/>
        <w:bar w:val="none" w:sz="0" w:color="auto"/>
      </w:pBdr>
      <w:tabs>
        <w:tab w:val="right" w:leader="dot" w:pos="9526"/>
      </w:tabs>
      <w:spacing w:after="100"/>
      <w:ind w:left="1276" w:right="1134" w:hanging="709"/>
      <w:jc w:val="both"/>
      <w:outlineLvl w:val="1"/>
    </w:pPr>
    <w:rPr>
      <w:rFonts w:ascii="Arial" w:eastAsia="Times New Roman" w:hAnsi="Arial"/>
      <w:sz w:val="22"/>
      <w:szCs w:val="20"/>
      <w:bdr w:val="none" w:sz="0" w:space="0" w:color="auto"/>
      <w:lang w:val="es-ES" w:eastAsia="es-ES"/>
    </w:rPr>
  </w:style>
  <w:style w:type="table" w:customStyle="1" w:styleId="Tabladecuadrcula1clara1">
    <w:name w:val="Tabla de cuadrícula 1 clara1"/>
    <w:basedOn w:val="Tablanormal"/>
    <w:uiPriority w:val="46"/>
    <w:rsid w:val="00873E1E"/>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Referenciaintensa">
    <w:name w:val="Intense Reference"/>
    <w:basedOn w:val="Fuentedeprrafopredeter"/>
    <w:uiPriority w:val="32"/>
    <w:qFormat/>
    <w:rsid w:val="00873E1E"/>
    <w:rPr>
      <w:b/>
      <w:bCs/>
      <w:smallCaps/>
      <w:color w:val="5B9BD5" w:themeColor="accent1"/>
      <w:spacing w:val="5"/>
    </w:rPr>
  </w:style>
  <w:style w:type="character" w:styleId="Hipervnculovisitado">
    <w:name w:val="FollowedHyperlink"/>
    <w:basedOn w:val="Fuentedeprrafopredeter"/>
    <w:uiPriority w:val="99"/>
    <w:semiHidden/>
    <w:unhideWhenUsed/>
    <w:rsid w:val="00873E1E"/>
    <w:rPr>
      <w:color w:val="FF00FF" w:themeColor="followedHyperlink"/>
      <w:u w:val="single"/>
    </w:rPr>
  </w:style>
  <w:style w:type="character" w:styleId="Refdecomentario">
    <w:name w:val="annotation reference"/>
    <w:basedOn w:val="Fuentedeprrafopredeter"/>
    <w:uiPriority w:val="99"/>
    <w:semiHidden/>
    <w:unhideWhenUsed/>
    <w:rsid w:val="00873E1E"/>
    <w:rPr>
      <w:sz w:val="16"/>
      <w:szCs w:val="16"/>
    </w:rPr>
  </w:style>
  <w:style w:type="paragraph" w:styleId="Textocomentario">
    <w:name w:val="annotation text"/>
    <w:basedOn w:val="Normal"/>
    <w:link w:val="TextocomentarioCar"/>
    <w:uiPriority w:val="99"/>
    <w:unhideWhenUsed/>
    <w:rsid w:val="00873E1E"/>
    <w:pPr>
      <w:pBdr>
        <w:top w:val="none" w:sz="0" w:space="0" w:color="auto"/>
        <w:left w:val="none" w:sz="0" w:space="0" w:color="auto"/>
        <w:bottom w:val="none" w:sz="0" w:space="0" w:color="auto"/>
        <w:right w:val="none" w:sz="0" w:space="0" w:color="auto"/>
        <w:between w:val="none" w:sz="0" w:space="0" w:color="auto"/>
        <w:bar w:val="none" w:sz="0" w:color="auto"/>
      </w:pBdr>
      <w:spacing w:after="200"/>
    </w:pPr>
    <w:rPr>
      <w:rFonts w:asciiTheme="minorHAnsi" w:eastAsiaTheme="minorEastAsia" w:hAnsiTheme="minorHAnsi" w:cstheme="minorBidi"/>
      <w:sz w:val="20"/>
      <w:szCs w:val="20"/>
      <w:bdr w:val="none" w:sz="0" w:space="0" w:color="auto"/>
      <w:lang w:val="es-ES" w:eastAsia="es-ES"/>
    </w:rPr>
  </w:style>
  <w:style w:type="character" w:customStyle="1" w:styleId="TextocomentarioCar">
    <w:name w:val="Texto comentario Car"/>
    <w:basedOn w:val="Fuentedeprrafopredeter"/>
    <w:link w:val="Textocomentario"/>
    <w:uiPriority w:val="99"/>
    <w:rsid w:val="00873E1E"/>
    <w:rPr>
      <w:rFonts w:asciiTheme="minorHAnsi" w:eastAsiaTheme="minorEastAsia" w:hAnsiTheme="minorHAnsi" w:cstheme="minorBidi"/>
      <w:bdr w:val="none" w:sz="0" w:space="0" w:color="auto"/>
    </w:rPr>
  </w:style>
  <w:style w:type="paragraph" w:styleId="Asuntodelcomentario">
    <w:name w:val="annotation subject"/>
    <w:basedOn w:val="Textocomentario"/>
    <w:next w:val="Textocomentario"/>
    <w:link w:val="AsuntodelcomentarioCar"/>
    <w:uiPriority w:val="99"/>
    <w:semiHidden/>
    <w:unhideWhenUsed/>
    <w:rsid w:val="00873E1E"/>
    <w:rPr>
      <w:b/>
      <w:bCs/>
    </w:rPr>
  </w:style>
  <w:style w:type="character" w:customStyle="1" w:styleId="AsuntodelcomentarioCar">
    <w:name w:val="Asunto del comentario Car"/>
    <w:basedOn w:val="TextocomentarioCar"/>
    <w:link w:val="Asuntodelcomentario"/>
    <w:uiPriority w:val="99"/>
    <w:semiHidden/>
    <w:rsid w:val="00873E1E"/>
    <w:rPr>
      <w:rFonts w:asciiTheme="minorHAnsi" w:eastAsiaTheme="minorEastAsia" w:hAnsiTheme="minorHAnsi" w:cstheme="minorBidi"/>
      <w:b/>
      <w:bCs/>
      <w:bdr w:val="none" w:sz="0" w:space="0" w:color="auto"/>
    </w:rPr>
  </w:style>
  <w:style w:type="paragraph" w:customStyle="1" w:styleId="Body">
    <w:name w:val="Body"/>
    <w:rsid w:val="00873E1E"/>
    <w:pPr>
      <w:spacing w:after="200" w:line="276" w:lineRule="auto"/>
    </w:pPr>
    <w:rPr>
      <w:rFonts w:ascii="Calibri" w:eastAsia="Calibri" w:hAnsi="Calibri" w:cs="Calibri"/>
      <w:color w:val="000000"/>
      <w:sz w:val="22"/>
      <w:szCs w:val="22"/>
      <w:u w:color="000000"/>
    </w:rPr>
  </w:style>
  <w:style w:type="character" w:customStyle="1" w:styleId="baseCar">
    <w:name w:val="base Car"/>
    <w:link w:val="base"/>
    <w:locked/>
    <w:rsid w:val="00873E1E"/>
    <w:rPr>
      <w:rFonts w:ascii="Arial" w:hAnsi="Arial" w:cs="Arial"/>
    </w:rPr>
  </w:style>
  <w:style w:type="paragraph" w:customStyle="1" w:styleId="base">
    <w:name w:val="base"/>
    <w:basedOn w:val="Normal"/>
    <w:link w:val="baseCar"/>
    <w:qFormat/>
    <w:rsid w:val="00873E1E"/>
    <w:pPr>
      <w:pBdr>
        <w:top w:val="none" w:sz="0" w:space="0" w:color="auto"/>
        <w:left w:val="none" w:sz="0" w:space="0" w:color="auto"/>
        <w:bottom w:val="none" w:sz="0" w:space="0" w:color="auto"/>
        <w:right w:val="none" w:sz="0" w:space="0" w:color="auto"/>
        <w:between w:val="none" w:sz="0" w:space="0" w:color="auto"/>
        <w:bar w:val="none" w:sz="0" w:color="auto"/>
      </w:pBdr>
      <w:spacing w:before="100" w:after="200" w:line="280" w:lineRule="atLeast"/>
      <w:jc w:val="both"/>
    </w:pPr>
    <w:rPr>
      <w:rFonts w:ascii="Arial" w:hAnsi="Arial" w:cs="Arial"/>
      <w:sz w:val="20"/>
      <w:szCs w:val="20"/>
      <w:lang w:val="es-ES" w:eastAsia="es-ES"/>
    </w:rPr>
  </w:style>
  <w:style w:type="paragraph" w:customStyle="1" w:styleId="fichaTtulos">
    <w:name w:val="fichaTítulos"/>
    <w:basedOn w:val="Normal"/>
    <w:link w:val="fichaTtulosCar"/>
    <w:qFormat/>
    <w:rsid w:val="00873E1E"/>
    <w:pPr>
      <w:pBdr>
        <w:top w:val="none" w:sz="0" w:space="0" w:color="auto"/>
        <w:left w:val="none" w:sz="0" w:space="0" w:color="auto"/>
        <w:bottom w:val="none" w:sz="0" w:space="0" w:color="auto"/>
        <w:right w:val="none" w:sz="0" w:space="0" w:color="auto"/>
        <w:between w:val="none" w:sz="0" w:space="0" w:color="auto"/>
        <w:bar w:val="none" w:sz="0" w:color="auto"/>
      </w:pBdr>
      <w:tabs>
        <w:tab w:val="left" w:pos="851"/>
        <w:tab w:val="left" w:pos="1978"/>
      </w:tabs>
      <w:spacing w:after="60"/>
      <w:jc w:val="both"/>
    </w:pPr>
    <w:rPr>
      <w:rFonts w:ascii="Arial" w:eastAsia="Times New Roman" w:hAnsi="Arial" w:cs="Arial"/>
      <w:b/>
      <w:sz w:val="20"/>
      <w:szCs w:val="20"/>
      <w:bdr w:val="none" w:sz="0" w:space="0" w:color="auto"/>
      <w:lang w:val="es-ES"/>
    </w:rPr>
  </w:style>
  <w:style w:type="paragraph" w:customStyle="1" w:styleId="fichaRaya">
    <w:name w:val="fichaRaya"/>
    <w:basedOn w:val="Prrafodelista"/>
    <w:link w:val="fichaRayaCar"/>
    <w:qFormat/>
    <w:rsid w:val="00873E1E"/>
    <w:pPr>
      <w:numPr>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 w:val="left" w:pos="1978"/>
      </w:tabs>
      <w:spacing w:after="100" w:line="260" w:lineRule="exact"/>
      <w:jc w:val="both"/>
    </w:pPr>
    <w:rPr>
      <w:rFonts w:ascii="Arial" w:eastAsia="Times New Roman" w:hAnsi="Arial" w:cs="Arial"/>
      <w:color w:val="auto"/>
      <w:sz w:val="20"/>
      <w:szCs w:val="20"/>
      <w:bdr w:val="none" w:sz="0" w:space="0" w:color="auto"/>
      <w:lang w:val="es-ES" w:eastAsia="en-US"/>
    </w:rPr>
  </w:style>
  <w:style w:type="character" w:customStyle="1" w:styleId="fichaTtulosCar">
    <w:name w:val="fichaTítulos Car"/>
    <w:basedOn w:val="Fuentedeprrafopredeter"/>
    <w:link w:val="fichaTtulos"/>
    <w:rsid w:val="00873E1E"/>
    <w:rPr>
      <w:rFonts w:ascii="Arial" w:eastAsia="Times New Roman" w:hAnsi="Arial" w:cs="Arial"/>
      <w:b/>
      <w:bdr w:val="none" w:sz="0" w:space="0" w:color="auto"/>
      <w:lang w:eastAsia="en-US"/>
    </w:rPr>
  </w:style>
  <w:style w:type="character" w:customStyle="1" w:styleId="fichaRayaCar">
    <w:name w:val="fichaRaya Car"/>
    <w:basedOn w:val="Fuentedeprrafopredeter"/>
    <w:link w:val="fichaRaya"/>
    <w:rsid w:val="00873E1E"/>
    <w:rPr>
      <w:rFonts w:ascii="Arial" w:eastAsia="Times New Roman" w:hAnsi="Arial" w:cs="Arial"/>
      <w:u w:color="000000"/>
      <w:bdr w:val="none" w:sz="0" w:space="0" w:color="auto"/>
      <w:lang w:eastAsia="en-US"/>
    </w:rPr>
  </w:style>
  <w:style w:type="paragraph" w:customStyle="1" w:styleId="bola">
    <w:name w:val="bola"/>
    <w:basedOn w:val="Prrafodelista"/>
    <w:link w:val="bolaCar"/>
    <w:qFormat/>
    <w:rsid w:val="00873E1E"/>
    <w:pPr>
      <w:numPr>
        <w:numId w:val="18"/>
      </w:numPr>
      <w:pBdr>
        <w:top w:val="none" w:sz="0" w:space="0" w:color="auto"/>
        <w:left w:val="none" w:sz="0" w:space="0" w:color="auto"/>
        <w:bottom w:val="none" w:sz="0" w:space="0" w:color="auto"/>
        <w:right w:val="none" w:sz="0" w:space="0" w:color="auto"/>
        <w:between w:val="none" w:sz="0" w:space="0" w:color="auto"/>
        <w:bar w:val="none" w:sz="0" w:color="auto"/>
      </w:pBdr>
      <w:spacing w:after="300" w:line="300" w:lineRule="exact"/>
      <w:ind w:left="714" w:hanging="357"/>
    </w:pPr>
    <w:rPr>
      <w:rFonts w:ascii="Arial" w:eastAsia="Times New Roman" w:hAnsi="Arial" w:cs="Arial"/>
      <w:b/>
      <w:bdr w:val="none" w:sz="0" w:space="0" w:color="auto"/>
    </w:rPr>
  </w:style>
  <w:style w:type="character" w:customStyle="1" w:styleId="PrrafodelistaCar">
    <w:name w:val="Párrafo de lista Car"/>
    <w:aliases w:val="List Car,Dot pt Car,Numbered Para 1 Car,List Paragraph Char Char Char Car,Indicator Text Car,Bullet 1 Car,Bullet Points Car,MAIN CONTENT Car,IFCL - List Paragraph Car,List Paragraph12 Car,OBC Bullet Car,F5 List Paragraph Car"/>
    <w:link w:val="Prrafodelista"/>
    <w:uiPriority w:val="34"/>
    <w:qFormat/>
    <w:locked/>
    <w:rsid w:val="00873E1E"/>
    <w:rPr>
      <w:rFonts w:ascii="Calibri" w:eastAsia="Calibri" w:hAnsi="Calibri" w:cs="Calibri"/>
      <w:color w:val="000000"/>
      <w:sz w:val="22"/>
      <w:szCs w:val="22"/>
      <w:u w:color="000000"/>
      <w:lang w:val="es-ES_tradnl"/>
    </w:rPr>
  </w:style>
  <w:style w:type="character" w:customStyle="1" w:styleId="bolaCar">
    <w:name w:val="bola Car"/>
    <w:basedOn w:val="PrrafodelistaCar"/>
    <w:link w:val="bola"/>
    <w:locked/>
    <w:rsid w:val="00873E1E"/>
    <w:rPr>
      <w:rFonts w:ascii="Arial" w:eastAsia="Times New Roman" w:hAnsi="Arial" w:cs="Arial"/>
      <w:b/>
      <w:color w:val="000000"/>
      <w:sz w:val="22"/>
      <w:szCs w:val="22"/>
      <w:u w:color="000000"/>
      <w:bdr w:val="none" w:sz="0" w:space="0" w:color="auto"/>
      <w:lang w:val="es-ES_tradnl"/>
    </w:rPr>
  </w:style>
  <w:style w:type="paragraph" w:customStyle="1" w:styleId="fichaNormal">
    <w:name w:val="fichaNormal"/>
    <w:basedOn w:val="Normal"/>
    <w:link w:val="fichaNormalCar"/>
    <w:qFormat/>
    <w:rsid w:val="00873E1E"/>
    <w:pPr>
      <w:pBdr>
        <w:top w:val="none" w:sz="0" w:space="0" w:color="auto"/>
        <w:left w:val="none" w:sz="0" w:space="0" w:color="auto"/>
        <w:bottom w:val="none" w:sz="0" w:space="0" w:color="auto"/>
        <w:right w:val="none" w:sz="0" w:space="0" w:color="auto"/>
        <w:between w:val="none" w:sz="0" w:space="0" w:color="auto"/>
        <w:bar w:val="none" w:sz="0" w:color="auto"/>
      </w:pBdr>
      <w:spacing w:after="100" w:line="260" w:lineRule="exact"/>
      <w:jc w:val="both"/>
    </w:pPr>
    <w:rPr>
      <w:rFonts w:ascii="Arial" w:eastAsia="Times New Roman" w:hAnsi="Arial" w:cs="Arial"/>
      <w:bCs/>
      <w:sz w:val="20"/>
      <w:szCs w:val="20"/>
      <w:bdr w:val="none" w:sz="0" w:space="0" w:color="auto"/>
      <w:lang w:val="es-ES"/>
    </w:rPr>
  </w:style>
  <w:style w:type="character" w:customStyle="1" w:styleId="fichaNormalCar">
    <w:name w:val="fichaNormal Car"/>
    <w:basedOn w:val="Fuentedeprrafopredeter"/>
    <w:link w:val="fichaNormal"/>
    <w:rsid w:val="00873E1E"/>
    <w:rPr>
      <w:rFonts w:ascii="Arial" w:eastAsia="Times New Roman" w:hAnsi="Arial" w:cs="Arial"/>
      <w:bCs/>
      <w:bdr w:val="none" w:sz="0" w:space="0" w:color="auto"/>
      <w:lang w:eastAsia="en-US"/>
    </w:rPr>
  </w:style>
  <w:style w:type="paragraph" w:customStyle="1" w:styleId="fichaFrancesa">
    <w:name w:val="fichaFrancesa"/>
    <w:basedOn w:val="Normal"/>
    <w:link w:val="fichaFrancesaCar"/>
    <w:qFormat/>
    <w:rsid w:val="00873E1E"/>
    <w:p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spacing w:after="100" w:line="260" w:lineRule="exact"/>
      <w:ind w:left="709" w:hanging="709"/>
      <w:jc w:val="both"/>
    </w:pPr>
    <w:rPr>
      <w:rFonts w:ascii="Arial" w:eastAsia="Times New Roman" w:hAnsi="Arial" w:cs="Arial"/>
      <w:sz w:val="20"/>
      <w:szCs w:val="20"/>
      <w:bdr w:val="none" w:sz="0" w:space="0" w:color="auto"/>
      <w:lang w:val="es-ES"/>
    </w:rPr>
  </w:style>
  <w:style w:type="character" w:customStyle="1" w:styleId="fichaFrancesaCar">
    <w:name w:val="fichaFrancesa Car"/>
    <w:basedOn w:val="Fuentedeprrafopredeter"/>
    <w:link w:val="fichaFrancesa"/>
    <w:rsid w:val="00873E1E"/>
    <w:rPr>
      <w:rFonts w:ascii="Arial" w:eastAsia="Times New Roman" w:hAnsi="Arial" w:cs="Arial"/>
      <w:bdr w:val="none" w:sz="0" w:space="0" w:color="auto"/>
      <w:lang w:eastAsia="en-US"/>
    </w:rPr>
  </w:style>
  <w:style w:type="paragraph" w:styleId="Revisin">
    <w:name w:val="Revision"/>
    <w:hidden/>
    <w:uiPriority w:val="99"/>
    <w:semiHidden/>
    <w:rsid w:val="00873E1E"/>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EastAsia" w:hAnsiTheme="minorHAnsi" w:cstheme="minorBidi"/>
      <w:sz w:val="22"/>
      <w:szCs w:val="22"/>
      <w:bdr w:val="none" w:sz="0" w:space="0" w:color="auto"/>
    </w:rPr>
  </w:style>
  <w:style w:type="paragraph" w:customStyle="1" w:styleId="TableParagraph">
    <w:name w:val="Table Paragraph"/>
    <w:basedOn w:val="Normal"/>
    <w:uiPriority w:val="1"/>
    <w:qFormat/>
    <w:rsid w:val="00873E1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heme="minorHAnsi"/>
      <w:bdr w:val="none" w:sz="0" w:space="0" w:color="auto"/>
      <w:lang w:val="es-ES"/>
    </w:rPr>
  </w:style>
  <w:style w:type="paragraph" w:styleId="Sinespaciado">
    <w:name w:val="No Spacing"/>
    <w:link w:val="SinespaciadoCar"/>
    <w:uiPriority w:val="1"/>
    <w:qFormat/>
    <w:rsid w:val="00873E1E"/>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EastAsia" w:hAnsiTheme="minorHAnsi" w:cstheme="minorBidi"/>
      <w:sz w:val="22"/>
      <w:szCs w:val="22"/>
      <w:bdr w:val="none" w:sz="0" w:space="0" w:color="auto"/>
    </w:rPr>
  </w:style>
  <w:style w:type="character" w:customStyle="1" w:styleId="SinespaciadoCar">
    <w:name w:val="Sin espaciado Car"/>
    <w:basedOn w:val="Fuentedeprrafopredeter"/>
    <w:link w:val="Sinespaciado"/>
    <w:uiPriority w:val="1"/>
    <w:rsid w:val="00873E1E"/>
    <w:rPr>
      <w:rFonts w:asciiTheme="minorHAnsi" w:eastAsiaTheme="minorEastAsia" w:hAnsiTheme="minorHAnsi" w:cstheme="minorBidi"/>
      <w:sz w:val="22"/>
      <w:szCs w:val="22"/>
      <w:bdr w:val="none" w:sz="0" w:space="0" w:color="auto"/>
    </w:rPr>
  </w:style>
  <w:style w:type="paragraph" w:styleId="Sangra3detindependiente">
    <w:name w:val="Body Text Indent 3"/>
    <w:basedOn w:val="Normal"/>
    <w:link w:val="Sangra3detindependienteCar"/>
    <w:uiPriority w:val="99"/>
    <w:semiHidden/>
    <w:unhideWhenUsed/>
    <w:rsid w:val="00873E1E"/>
    <w:p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ind w:left="283"/>
    </w:pPr>
    <w:rPr>
      <w:rFonts w:asciiTheme="minorHAnsi" w:eastAsiaTheme="minorEastAsia" w:hAnsiTheme="minorHAnsi" w:cstheme="minorBidi"/>
      <w:sz w:val="16"/>
      <w:szCs w:val="16"/>
      <w:bdr w:val="none" w:sz="0" w:space="0" w:color="auto"/>
      <w:lang w:val="es-ES" w:eastAsia="es-ES"/>
    </w:rPr>
  </w:style>
  <w:style w:type="character" w:customStyle="1" w:styleId="Sangra3detindependienteCar">
    <w:name w:val="Sangría 3 de t. independiente Car"/>
    <w:basedOn w:val="Fuentedeprrafopredeter"/>
    <w:link w:val="Sangra3detindependiente"/>
    <w:uiPriority w:val="99"/>
    <w:semiHidden/>
    <w:rsid w:val="00873E1E"/>
    <w:rPr>
      <w:rFonts w:asciiTheme="minorHAnsi" w:eastAsiaTheme="minorEastAsia" w:hAnsiTheme="minorHAnsi" w:cstheme="minorBidi"/>
      <w:sz w:val="16"/>
      <w:szCs w:val="16"/>
      <w:bdr w:val="none" w:sz="0" w:space="0" w:color="auto"/>
    </w:rPr>
  </w:style>
  <w:style w:type="paragraph" w:styleId="Textoindependiente2">
    <w:name w:val="Body Text 2"/>
    <w:basedOn w:val="Normal"/>
    <w:link w:val="Textoindependiente2Car"/>
    <w:uiPriority w:val="99"/>
    <w:unhideWhenUsed/>
    <w:rsid w:val="00873E1E"/>
    <w:pPr>
      <w:pBdr>
        <w:top w:val="none" w:sz="0" w:space="0" w:color="auto"/>
        <w:left w:val="none" w:sz="0" w:space="0" w:color="auto"/>
        <w:bottom w:val="none" w:sz="0" w:space="0" w:color="auto"/>
        <w:right w:val="none" w:sz="0" w:space="0" w:color="auto"/>
        <w:between w:val="none" w:sz="0" w:space="0" w:color="auto"/>
        <w:bar w:val="none" w:sz="0" w:color="auto"/>
      </w:pBdr>
      <w:spacing w:after="120" w:line="480" w:lineRule="auto"/>
    </w:pPr>
    <w:rPr>
      <w:rFonts w:asciiTheme="minorHAnsi" w:eastAsiaTheme="minorEastAsia" w:hAnsiTheme="minorHAnsi" w:cstheme="minorBidi"/>
      <w:sz w:val="22"/>
      <w:szCs w:val="22"/>
      <w:bdr w:val="none" w:sz="0" w:space="0" w:color="auto"/>
      <w:lang w:val="es-ES" w:eastAsia="es-ES"/>
    </w:rPr>
  </w:style>
  <w:style w:type="character" w:customStyle="1" w:styleId="Textoindependiente2Car">
    <w:name w:val="Texto independiente 2 Car"/>
    <w:basedOn w:val="Fuentedeprrafopredeter"/>
    <w:link w:val="Textoindependiente2"/>
    <w:uiPriority w:val="99"/>
    <w:rsid w:val="00873E1E"/>
    <w:rPr>
      <w:rFonts w:asciiTheme="minorHAnsi" w:eastAsiaTheme="minorEastAsia" w:hAnsiTheme="minorHAnsi" w:cstheme="minorBidi"/>
      <w:sz w:val="22"/>
      <w:szCs w:val="22"/>
      <w:bdr w:val="none" w:sz="0" w:space="0" w:color="auto"/>
    </w:rPr>
  </w:style>
  <w:style w:type="paragraph" w:customStyle="1" w:styleId="mce">
    <w:name w:val="mce"/>
    <w:basedOn w:val="Normal"/>
    <w:rsid w:val="00873E1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s-ES" w:eastAsia="es-ES"/>
    </w:rPr>
  </w:style>
  <w:style w:type="paragraph" w:customStyle="1" w:styleId="Standard">
    <w:name w:val="Standard"/>
    <w:rsid w:val="00873E1E"/>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pacing w:after="200" w:line="276" w:lineRule="auto"/>
      <w:textAlignment w:val="baseline"/>
    </w:pPr>
    <w:rPr>
      <w:rFonts w:ascii="Calibri" w:eastAsia="MS Mincho" w:hAnsi="Calibri" w:cs="F"/>
      <w:kern w:val="3"/>
      <w:sz w:val="22"/>
      <w:szCs w:val="22"/>
      <w:bdr w:val="none" w:sz="0" w:space="0" w:color="auto"/>
    </w:rPr>
  </w:style>
  <w:style w:type="numbering" w:customStyle="1" w:styleId="WW8Num1">
    <w:name w:val="WW8Num1"/>
    <w:basedOn w:val="Sinlista"/>
    <w:rsid w:val="00873E1E"/>
    <w:pPr>
      <w:numPr>
        <w:numId w:val="19"/>
      </w:numPr>
    </w:pPr>
  </w:style>
  <w:style w:type="paragraph" w:customStyle="1" w:styleId="Poromisin">
    <w:name w:val="Por omisión"/>
    <w:rsid w:val="00857A94"/>
    <w:rPr>
      <w:rFonts w:ascii="Helvetica" w:hAnsi="Helvetica" w:cs="Arial Unicode MS"/>
      <w:color w:val="000000"/>
      <w:sz w:val="22"/>
      <w:szCs w:val="22"/>
      <w:lang w:val="es-ES_tradnl"/>
    </w:rPr>
  </w:style>
  <w:style w:type="numbering" w:customStyle="1" w:styleId="Letra">
    <w:name w:val="Letra"/>
    <w:rsid w:val="00857A94"/>
    <w:pPr>
      <w:numPr>
        <w:numId w:val="20"/>
      </w:numPr>
    </w:pPr>
  </w:style>
  <w:style w:type="character" w:customStyle="1" w:styleId="FootnoteCharacters">
    <w:name w:val="Footnote Characters"/>
    <w:basedOn w:val="Fuentedeprrafopredeter"/>
    <w:uiPriority w:val="99"/>
    <w:semiHidden/>
    <w:unhideWhenUsed/>
    <w:qFormat/>
    <w:rsid w:val="00B45AF5"/>
    <w:rPr>
      <w:vertAlign w:val="superscript"/>
    </w:rPr>
  </w:style>
  <w:style w:type="character" w:customStyle="1" w:styleId="FootnoteAnchor">
    <w:name w:val="Footnote Anchor"/>
    <w:rsid w:val="00B45AF5"/>
    <w:rPr>
      <w:vertAlign w:val="superscript"/>
    </w:rPr>
  </w:style>
  <w:style w:type="character" w:customStyle="1" w:styleId="TtuloCar">
    <w:name w:val="Título Car"/>
    <w:basedOn w:val="Fuentedeprrafopredeter"/>
    <w:link w:val="Ttulo"/>
    <w:uiPriority w:val="10"/>
    <w:qFormat/>
    <w:rsid w:val="00B45AF5"/>
    <w:rPr>
      <w:rFonts w:asciiTheme="majorHAnsi" w:eastAsiaTheme="majorEastAsia" w:hAnsiTheme="majorHAnsi" w:cstheme="majorBidi"/>
      <w:caps/>
      <w:color w:val="A7A7A7" w:themeColor="text2"/>
      <w:spacing w:val="30"/>
      <w:sz w:val="72"/>
      <w:szCs w:val="72"/>
    </w:rPr>
  </w:style>
  <w:style w:type="character" w:customStyle="1" w:styleId="SubttuloCar">
    <w:name w:val="Subtítulo Car"/>
    <w:basedOn w:val="Fuentedeprrafopredeter"/>
    <w:link w:val="Subttulo"/>
    <w:uiPriority w:val="11"/>
    <w:qFormat/>
    <w:rsid w:val="00B45AF5"/>
    <w:rPr>
      <w:color w:val="A7A7A7" w:themeColor="text2"/>
      <w:sz w:val="28"/>
      <w:szCs w:val="28"/>
    </w:rPr>
  </w:style>
  <w:style w:type="paragraph" w:styleId="Ttulo">
    <w:name w:val="Title"/>
    <w:basedOn w:val="Normal"/>
    <w:next w:val="Normal"/>
    <w:link w:val="TtuloCar"/>
    <w:uiPriority w:val="10"/>
    <w:qFormat/>
    <w:rsid w:val="00B45AF5"/>
    <w:pPr>
      <w:pBdr>
        <w:top w:val="single" w:sz="6" w:space="8" w:color="A5A5A5"/>
        <w:left w:val="none" w:sz="0" w:space="0" w:color="auto"/>
        <w:bottom w:val="single" w:sz="6" w:space="8" w:color="A5A5A5"/>
        <w:right w:val="none" w:sz="0" w:space="0" w:color="auto"/>
        <w:between w:val="none" w:sz="0" w:space="0" w:color="auto"/>
        <w:bar w:val="none" w:sz="0" w:color="auto"/>
      </w:pBdr>
      <w:spacing w:after="400"/>
      <w:contextualSpacing/>
      <w:jc w:val="center"/>
    </w:pPr>
    <w:rPr>
      <w:rFonts w:asciiTheme="majorHAnsi" w:eastAsiaTheme="majorEastAsia" w:hAnsiTheme="majorHAnsi" w:cstheme="majorBidi"/>
      <w:caps/>
      <w:color w:val="A7A7A7" w:themeColor="text2"/>
      <w:spacing w:val="30"/>
      <w:sz w:val="72"/>
      <w:szCs w:val="72"/>
      <w:lang w:val="es-ES" w:eastAsia="es-ES"/>
    </w:rPr>
  </w:style>
  <w:style w:type="character" w:customStyle="1" w:styleId="TtuloCar1">
    <w:name w:val="Título Car1"/>
    <w:basedOn w:val="Fuentedeprrafopredeter"/>
    <w:uiPriority w:val="10"/>
    <w:rsid w:val="00B45AF5"/>
    <w:rPr>
      <w:rFonts w:asciiTheme="majorHAnsi" w:eastAsiaTheme="majorEastAsia" w:hAnsiTheme="majorHAnsi" w:cstheme="majorBidi"/>
      <w:spacing w:val="-10"/>
      <w:kern w:val="28"/>
      <w:sz w:val="56"/>
      <w:szCs w:val="56"/>
      <w:lang w:val="en-US" w:eastAsia="en-US"/>
    </w:rPr>
  </w:style>
  <w:style w:type="paragraph" w:styleId="Subttulo">
    <w:name w:val="Subtitle"/>
    <w:basedOn w:val="Normal"/>
    <w:next w:val="Normal"/>
    <w:link w:val="SubttuloCar"/>
    <w:uiPriority w:val="11"/>
    <w:qFormat/>
    <w:rsid w:val="00B45AF5"/>
    <w:pPr>
      <w:pBdr>
        <w:top w:val="none" w:sz="0" w:space="0" w:color="auto"/>
        <w:left w:val="none" w:sz="0" w:space="0" w:color="auto"/>
        <w:bottom w:val="none" w:sz="0" w:space="0" w:color="auto"/>
        <w:right w:val="none" w:sz="0" w:space="0" w:color="auto"/>
        <w:between w:val="none" w:sz="0" w:space="0" w:color="auto"/>
        <w:bar w:val="none" w:sz="0" w:color="auto"/>
      </w:pBdr>
      <w:spacing w:after="160" w:line="300" w:lineRule="auto"/>
      <w:jc w:val="center"/>
    </w:pPr>
    <w:rPr>
      <w:color w:val="A7A7A7" w:themeColor="text2"/>
      <w:sz w:val="28"/>
      <w:szCs w:val="28"/>
      <w:lang w:val="es-ES" w:eastAsia="es-ES"/>
    </w:rPr>
  </w:style>
  <w:style w:type="character" w:customStyle="1" w:styleId="SubttuloCar1">
    <w:name w:val="Subtítulo Car1"/>
    <w:basedOn w:val="Fuentedeprrafopredeter"/>
    <w:uiPriority w:val="11"/>
    <w:rsid w:val="00B45AF5"/>
    <w:rPr>
      <w:rFonts w:asciiTheme="minorHAnsi" w:eastAsiaTheme="minorEastAsia" w:hAnsiTheme="minorHAnsi" w:cstheme="minorBidi"/>
      <w:color w:val="5A5A5A" w:themeColor="text1" w:themeTint="A5"/>
      <w:spacing w:val="15"/>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17967">
      <w:bodyDiv w:val="1"/>
      <w:marLeft w:val="0"/>
      <w:marRight w:val="0"/>
      <w:marTop w:val="0"/>
      <w:marBottom w:val="0"/>
      <w:divBdr>
        <w:top w:val="none" w:sz="0" w:space="0" w:color="auto"/>
        <w:left w:val="none" w:sz="0" w:space="0" w:color="auto"/>
        <w:bottom w:val="none" w:sz="0" w:space="0" w:color="auto"/>
        <w:right w:val="none" w:sz="0" w:space="0" w:color="auto"/>
      </w:divBdr>
      <w:divsChild>
        <w:div w:id="775826905">
          <w:marLeft w:val="0"/>
          <w:marRight w:val="0"/>
          <w:marTop w:val="0"/>
          <w:marBottom w:val="0"/>
          <w:divBdr>
            <w:top w:val="none" w:sz="0" w:space="0" w:color="auto"/>
            <w:left w:val="none" w:sz="0" w:space="0" w:color="auto"/>
            <w:bottom w:val="none" w:sz="0" w:space="0" w:color="auto"/>
            <w:right w:val="none" w:sz="0" w:space="0" w:color="auto"/>
          </w:divBdr>
          <w:divsChild>
            <w:div w:id="925072197">
              <w:marLeft w:val="0"/>
              <w:marRight w:val="0"/>
              <w:marTop w:val="0"/>
              <w:marBottom w:val="0"/>
              <w:divBdr>
                <w:top w:val="none" w:sz="0" w:space="0" w:color="auto"/>
                <w:left w:val="none" w:sz="0" w:space="0" w:color="auto"/>
                <w:bottom w:val="none" w:sz="0" w:space="0" w:color="auto"/>
                <w:right w:val="none" w:sz="0" w:space="0" w:color="auto"/>
              </w:divBdr>
              <w:divsChild>
                <w:div w:id="144067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73746">
      <w:bodyDiv w:val="1"/>
      <w:marLeft w:val="0"/>
      <w:marRight w:val="0"/>
      <w:marTop w:val="0"/>
      <w:marBottom w:val="0"/>
      <w:divBdr>
        <w:top w:val="none" w:sz="0" w:space="0" w:color="auto"/>
        <w:left w:val="none" w:sz="0" w:space="0" w:color="auto"/>
        <w:bottom w:val="none" w:sz="0" w:space="0" w:color="auto"/>
        <w:right w:val="none" w:sz="0" w:space="0" w:color="auto"/>
      </w:divBdr>
    </w:div>
    <w:div w:id="215776071">
      <w:bodyDiv w:val="1"/>
      <w:marLeft w:val="0"/>
      <w:marRight w:val="0"/>
      <w:marTop w:val="0"/>
      <w:marBottom w:val="0"/>
      <w:divBdr>
        <w:top w:val="none" w:sz="0" w:space="0" w:color="auto"/>
        <w:left w:val="none" w:sz="0" w:space="0" w:color="auto"/>
        <w:bottom w:val="none" w:sz="0" w:space="0" w:color="auto"/>
        <w:right w:val="none" w:sz="0" w:space="0" w:color="auto"/>
      </w:divBdr>
    </w:div>
    <w:div w:id="322660533">
      <w:bodyDiv w:val="1"/>
      <w:marLeft w:val="0"/>
      <w:marRight w:val="0"/>
      <w:marTop w:val="0"/>
      <w:marBottom w:val="0"/>
      <w:divBdr>
        <w:top w:val="none" w:sz="0" w:space="0" w:color="auto"/>
        <w:left w:val="none" w:sz="0" w:space="0" w:color="auto"/>
        <w:bottom w:val="none" w:sz="0" w:space="0" w:color="auto"/>
        <w:right w:val="none" w:sz="0" w:space="0" w:color="auto"/>
      </w:divBdr>
    </w:div>
    <w:div w:id="327175768">
      <w:bodyDiv w:val="1"/>
      <w:marLeft w:val="0"/>
      <w:marRight w:val="0"/>
      <w:marTop w:val="0"/>
      <w:marBottom w:val="0"/>
      <w:divBdr>
        <w:top w:val="none" w:sz="0" w:space="0" w:color="auto"/>
        <w:left w:val="none" w:sz="0" w:space="0" w:color="auto"/>
        <w:bottom w:val="none" w:sz="0" w:space="0" w:color="auto"/>
        <w:right w:val="none" w:sz="0" w:space="0" w:color="auto"/>
      </w:divBdr>
    </w:div>
    <w:div w:id="374548022">
      <w:bodyDiv w:val="1"/>
      <w:marLeft w:val="0"/>
      <w:marRight w:val="0"/>
      <w:marTop w:val="0"/>
      <w:marBottom w:val="0"/>
      <w:divBdr>
        <w:top w:val="none" w:sz="0" w:space="0" w:color="auto"/>
        <w:left w:val="none" w:sz="0" w:space="0" w:color="auto"/>
        <w:bottom w:val="none" w:sz="0" w:space="0" w:color="auto"/>
        <w:right w:val="none" w:sz="0" w:space="0" w:color="auto"/>
      </w:divBdr>
      <w:divsChild>
        <w:div w:id="1912428918">
          <w:marLeft w:val="0"/>
          <w:marRight w:val="0"/>
          <w:marTop w:val="0"/>
          <w:marBottom w:val="0"/>
          <w:divBdr>
            <w:top w:val="none" w:sz="0" w:space="0" w:color="auto"/>
            <w:left w:val="none" w:sz="0" w:space="0" w:color="auto"/>
            <w:bottom w:val="none" w:sz="0" w:space="0" w:color="auto"/>
            <w:right w:val="none" w:sz="0" w:space="0" w:color="auto"/>
          </w:divBdr>
          <w:divsChild>
            <w:div w:id="1715616121">
              <w:marLeft w:val="0"/>
              <w:marRight w:val="0"/>
              <w:marTop w:val="0"/>
              <w:marBottom w:val="0"/>
              <w:divBdr>
                <w:top w:val="none" w:sz="0" w:space="0" w:color="auto"/>
                <w:left w:val="none" w:sz="0" w:space="0" w:color="auto"/>
                <w:bottom w:val="none" w:sz="0" w:space="0" w:color="auto"/>
                <w:right w:val="none" w:sz="0" w:space="0" w:color="auto"/>
              </w:divBdr>
              <w:divsChild>
                <w:div w:id="189609857">
                  <w:marLeft w:val="0"/>
                  <w:marRight w:val="0"/>
                  <w:marTop w:val="0"/>
                  <w:marBottom w:val="0"/>
                  <w:divBdr>
                    <w:top w:val="none" w:sz="0" w:space="0" w:color="auto"/>
                    <w:left w:val="none" w:sz="0" w:space="0" w:color="auto"/>
                    <w:bottom w:val="none" w:sz="0" w:space="0" w:color="auto"/>
                    <w:right w:val="none" w:sz="0" w:space="0" w:color="auto"/>
                  </w:divBdr>
                  <w:divsChild>
                    <w:div w:id="1103384587">
                      <w:marLeft w:val="0"/>
                      <w:marRight w:val="0"/>
                      <w:marTop w:val="0"/>
                      <w:marBottom w:val="0"/>
                      <w:divBdr>
                        <w:top w:val="none" w:sz="0" w:space="0" w:color="auto"/>
                        <w:left w:val="none" w:sz="0" w:space="0" w:color="auto"/>
                        <w:bottom w:val="none" w:sz="0" w:space="0" w:color="auto"/>
                        <w:right w:val="none" w:sz="0" w:space="0" w:color="auto"/>
                      </w:divBdr>
                      <w:divsChild>
                        <w:div w:id="26639897">
                          <w:marLeft w:val="0"/>
                          <w:marRight w:val="0"/>
                          <w:marTop w:val="0"/>
                          <w:marBottom w:val="0"/>
                          <w:divBdr>
                            <w:top w:val="none" w:sz="0" w:space="0" w:color="auto"/>
                            <w:left w:val="none" w:sz="0" w:space="0" w:color="auto"/>
                            <w:bottom w:val="none" w:sz="0" w:space="0" w:color="auto"/>
                            <w:right w:val="none" w:sz="0" w:space="0" w:color="auto"/>
                          </w:divBdr>
                          <w:divsChild>
                            <w:div w:id="1160660076">
                              <w:marLeft w:val="0"/>
                              <w:marRight w:val="0"/>
                              <w:marTop w:val="0"/>
                              <w:marBottom w:val="0"/>
                              <w:divBdr>
                                <w:top w:val="none" w:sz="0" w:space="0" w:color="auto"/>
                                <w:left w:val="none" w:sz="0" w:space="0" w:color="auto"/>
                                <w:bottom w:val="none" w:sz="0" w:space="0" w:color="auto"/>
                                <w:right w:val="none" w:sz="0" w:space="0" w:color="auto"/>
                              </w:divBdr>
                            </w:div>
                          </w:divsChild>
                        </w:div>
                        <w:div w:id="115105705">
                          <w:marLeft w:val="0"/>
                          <w:marRight w:val="0"/>
                          <w:marTop w:val="0"/>
                          <w:marBottom w:val="0"/>
                          <w:divBdr>
                            <w:top w:val="none" w:sz="0" w:space="0" w:color="auto"/>
                            <w:left w:val="none" w:sz="0" w:space="0" w:color="auto"/>
                            <w:bottom w:val="none" w:sz="0" w:space="0" w:color="auto"/>
                            <w:right w:val="none" w:sz="0" w:space="0" w:color="auto"/>
                          </w:divBdr>
                          <w:divsChild>
                            <w:div w:id="418060780">
                              <w:marLeft w:val="0"/>
                              <w:marRight w:val="0"/>
                              <w:marTop w:val="0"/>
                              <w:marBottom w:val="0"/>
                              <w:divBdr>
                                <w:top w:val="none" w:sz="0" w:space="0" w:color="auto"/>
                                <w:left w:val="none" w:sz="0" w:space="0" w:color="auto"/>
                                <w:bottom w:val="none" w:sz="0" w:space="0" w:color="auto"/>
                                <w:right w:val="none" w:sz="0" w:space="0" w:color="auto"/>
                              </w:divBdr>
                            </w:div>
                          </w:divsChild>
                        </w:div>
                        <w:div w:id="829103717">
                          <w:marLeft w:val="0"/>
                          <w:marRight w:val="0"/>
                          <w:marTop w:val="0"/>
                          <w:marBottom w:val="0"/>
                          <w:divBdr>
                            <w:top w:val="none" w:sz="0" w:space="0" w:color="auto"/>
                            <w:left w:val="none" w:sz="0" w:space="0" w:color="auto"/>
                            <w:bottom w:val="none" w:sz="0" w:space="0" w:color="auto"/>
                            <w:right w:val="none" w:sz="0" w:space="0" w:color="auto"/>
                          </w:divBdr>
                          <w:divsChild>
                            <w:div w:id="1639457082">
                              <w:marLeft w:val="0"/>
                              <w:marRight w:val="0"/>
                              <w:marTop w:val="0"/>
                              <w:marBottom w:val="0"/>
                              <w:divBdr>
                                <w:top w:val="none" w:sz="0" w:space="0" w:color="auto"/>
                                <w:left w:val="none" w:sz="0" w:space="0" w:color="auto"/>
                                <w:bottom w:val="none" w:sz="0" w:space="0" w:color="auto"/>
                                <w:right w:val="none" w:sz="0" w:space="0" w:color="auto"/>
                              </w:divBdr>
                            </w:div>
                          </w:divsChild>
                        </w:div>
                        <w:div w:id="914631411">
                          <w:marLeft w:val="0"/>
                          <w:marRight w:val="0"/>
                          <w:marTop w:val="0"/>
                          <w:marBottom w:val="0"/>
                          <w:divBdr>
                            <w:top w:val="none" w:sz="0" w:space="0" w:color="auto"/>
                            <w:left w:val="none" w:sz="0" w:space="0" w:color="auto"/>
                            <w:bottom w:val="none" w:sz="0" w:space="0" w:color="auto"/>
                            <w:right w:val="none" w:sz="0" w:space="0" w:color="auto"/>
                          </w:divBdr>
                          <w:divsChild>
                            <w:div w:id="540215101">
                              <w:marLeft w:val="0"/>
                              <w:marRight w:val="0"/>
                              <w:marTop w:val="0"/>
                              <w:marBottom w:val="0"/>
                              <w:divBdr>
                                <w:top w:val="none" w:sz="0" w:space="0" w:color="auto"/>
                                <w:left w:val="none" w:sz="0" w:space="0" w:color="auto"/>
                                <w:bottom w:val="none" w:sz="0" w:space="0" w:color="auto"/>
                                <w:right w:val="none" w:sz="0" w:space="0" w:color="auto"/>
                              </w:divBdr>
                            </w:div>
                          </w:divsChild>
                        </w:div>
                        <w:div w:id="1061901041">
                          <w:marLeft w:val="0"/>
                          <w:marRight w:val="0"/>
                          <w:marTop w:val="0"/>
                          <w:marBottom w:val="0"/>
                          <w:divBdr>
                            <w:top w:val="none" w:sz="0" w:space="0" w:color="auto"/>
                            <w:left w:val="none" w:sz="0" w:space="0" w:color="auto"/>
                            <w:bottom w:val="none" w:sz="0" w:space="0" w:color="auto"/>
                            <w:right w:val="none" w:sz="0" w:space="0" w:color="auto"/>
                          </w:divBdr>
                          <w:divsChild>
                            <w:div w:id="217785732">
                              <w:marLeft w:val="0"/>
                              <w:marRight w:val="0"/>
                              <w:marTop w:val="0"/>
                              <w:marBottom w:val="0"/>
                              <w:divBdr>
                                <w:top w:val="none" w:sz="0" w:space="0" w:color="auto"/>
                                <w:left w:val="none" w:sz="0" w:space="0" w:color="auto"/>
                                <w:bottom w:val="none" w:sz="0" w:space="0" w:color="auto"/>
                                <w:right w:val="none" w:sz="0" w:space="0" w:color="auto"/>
                              </w:divBdr>
                            </w:div>
                          </w:divsChild>
                        </w:div>
                        <w:div w:id="1228302956">
                          <w:marLeft w:val="0"/>
                          <w:marRight w:val="0"/>
                          <w:marTop w:val="0"/>
                          <w:marBottom w:val="0"/>
                          <w:divBdr>
                            <w:top w:val="none" w:sz="0" w:space="0" w:color="auto"/>
                            <w:left w:val="none" w:sz="0" w:space="0" w:color="auto"/>
                            <w:bottom w:val="none" w:sz="0" w:space="0" w:color="auto"/>
                            <w:right w:val="none" w:sz="0" w:space="0" w:color="auto"/>
                          </w:divBdr>
                          <w:divsChild>
                            <w:div w:id="2013871390">
                              <w:marLeft w:val="0"/>
                              <w:marRight w:val="0"/>
                              <w:marTop w:val="0"/>
                              <w:marBottom w:val="0"/>
                              <w:divBdr>
                                <w:top w:val="none" w:sz="0" w:space="0" w:color="auto"/>
                                <w:left w:val="none" w:sz="0" w:space="0" w:color="auto"/>
                                <w:bottom w:val="none" w:sz="0" w:space="0" w:color="auto"/>
                                <w:right w:val="none" w:sz="0" w:space="0" w:color="auto"/>
                              </w:divBdr>
                            </w:div>
                          </w:divsChild>
                        </w:div>
                        <w:div w:id="1819683487">
                          <w:marLeft w:val="0"/>
                          <w:marRight w:val="0"/>
                          <w:marTop w:val="0"/>
                          <w:marBottom w:val="0"/>
                          <w:divBdr>
                            <w:top w:val="none" w:sz="0" w:space="0" w:color="auto"/>
                            <w:left w:val="none" w:sz="0" w:space="0" w:color="auto"/>
                            <w:bottom w:val="none" w:sz="0" w:space="0" w:color="auto"/>
                            <w:right w:val="none" w:sz="0" w:space="0" w:color="auto"/>
                          </w:divBdr>
                          <w:divsChild>
                            <w:div w:id="204709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534131">
                      <w:marLeft w:val="0"/>
                      <w:marRight w:val="0"/>
                      <w:marTop w:val="0"/>
                      <w:marBottom w:val="0"/>
                      <w:divBdr>
                        <w:top w:val="none" w:sz="0" w:space="0" w:color="auto"/>
                        <w:left w:val="none" w:sz="0" w:space="0" w:color="auto"/>
                        <w:bottom w:val="none" w:sz="0" w:space="0" w:color="auto"/>
                        <w:right w:val="none" w:sz="0" w:space="0" w:color="auto"/>
                      </w:divBdr>
                      <w:divsChild>
                        <w:div w:id="154220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5518844">
          <w:marLeft w:val="0"/>
          <w:marRight w:val="0"/>
          <w:marTop w:val="0"/>
          <w:marBottom w:val="0"/>
          <w:divBdr>
            <w:top w:val="none" w:sz="0" w:space="0" w:color="auto"/>
            <w:left w:val="none" w:sz="0" w:space="0" w:color="auto"/>
            <w:bottom w:val="none" w:sz="0" w:space="0" w:color="auto"/>
            <w:right w:val="none" w:sz="0" w:space="0" w:color="auto"/>
          </w:divBdr>
          <w:divsChild>
            <w:div w:id="199512299">
              <w:marLeft w:val="0"/>
              <w:marRight w:val="0"/>
              <w:marTop w:val="0"/>
              <w:marBottom w:val="0"/>
              <w:divBdr>
                <w:top w:val="none" w:sz="0" w:space="0" w:color="auto"/>
                <w:left w:val="none" w:sz="0" w:space="0" w:color="auto"/>
                <w:bottom w:val="none" w:sz="0" w:space="0" w:color="auto"/>
                <w:right w:val="none" w:sz="0" w:space="0" w:color="auto"/>
              </w:divBdr>
              <w:divsChild>
                <w:div w:id="474034250">
                  <w:marLeft w:val="0"/>
                  <w:marRight w:val="0"/>
                  <w:marTop w:val="0"/>
                  <w:marBottom w:val="0"/>
                  <w:divBdr>
                    <w:top w:val="none" w:sz="0" w:space="0" w:color="auto"/>
                    <w:left w:val="none" w:sz="0" w:space="0" w:color="auto"/>
                    <w:bottom w:val="none" w:sz="0" w:space="0" w:color="auto"/>
                    <w:right w:val="none" w:sz="0" w:space="0" w:color="auto"/>
                  </w:divBdr>
                  <w:divsChild>
                    <w:div w:id="64492162">
                      <w:marLeft w:val="0"/>
                      <w:marRight w:val="0"/>
                      <w:marTop w:val="0"/>
                      <w:marBottom w:val="0"/>
                      <w:divBdr>
                        <w:top w:val="none" w:sz="0" w:space="0" w:color="auto"/>
                        <w:left w:val="none" w:sz="0" w:space="0" w:color="auto"/>
                        <w:bottom w:val="none" w:sz="0" w:space="0" w:color="auto"/>
                        <w:right w:val="none" w:sz="0" w:space="0" w:color="auto"/>
                      </w:divBdr>
                    </w:div>
                  </w:divsChild>
                </w:div>
                <w:div w:id="1259169045">
                  <w:marLeft w:val="0"/>
                  <w:marRight w:val="0"/>
                  <w:marTop w:val="0"/>
                  <w:marBottom w:val="0"/>
                  <w:divBdr>
                    <w:top w:val="none" w:sz="0" w:space="0" w:color="auto"/>
                    <w:left w:val="none" w:sz="0" w:space="0" w:color="auto"/>
                    <w:bottom w:val="none" w:sz="0" w:space="0" w:color="auto"/>
                    <w:right w:val="none" w:sz="0" w:space="0" w:color="auto"/>
                  </w:divBdr>
                  <w:divsChild>
                    <w:div w:id="2015496194">
                      <w:marLeft w:val="0"/>
                      <w:marRight w:val="0"/>
                      <w:marTop w:val="0"/>
                      <w:marBottom w:val="0"/>
                      <w:divBdr>
                        <w:top w:val="none" w:sz="0" w:space="0" w:color="auto"/>
                        <w:left w:val="none" w:sz="0" w:space="0" w:color="auto"/>
                        <w:bottom w:val="none" w:sz="0" w:space="0" w:color="auto"/>
                        <w:right w:val="none" w:sz="0" w:space="0" w:color="auto"/>
                      </w:divBdr>
                    </w:div>
                  </w:divsChild>
                </w:div>
                <w:div w:id="2019233299">
                  <w:marLeft w:val="0"/>
                  <w:marRight w:val="0"/>
                  <w:marTop w:val="0"/>
                  <w:marBottom w:val="0"/>
                  <w:divBdr>
                    <w:top w:val="none" w:sz="0" w:space="0" w:color="auto"/>
                    <w:left w:val="none" w:sz="0" w:space="0" w:color="auto"/>
                    <w:bottom w:val="none" w:sz="0" w:space="0" w:color="auto"/>
                    <w:right w:val="none" w:sz="0" w:space="0" w:color="auto"/>
                  </w:divBdr>
                  <w:divsChild>
                    <w:div w:id="517545472">
                      <w:marLeft w:val="0"/>
                      <w:marRight w:val="0"/>
                      <w:marTop w:val="0"/>
                      <w:marBottom w:val="0"/>
                      <w:divBdr>
                        <w:top w:val="none" w:sz="0" w:space="0" w:color="auto"/>
                        <w:left w:val="none" w:sz="0" w:space="0" w:color="auto"/>
                        <w:bottom w:val="none" w:sz="0" w:space="0" w:color="auto"/>
                        <w:right w:val="none" w:sz="0" w:space="0" w:color="auto"/>
                      </w:divBdr>
                      <w:divsChild>
                        <w:div w:id="498814783">
                          <w:marLeft w:val="0"/>
                          <w:marRight w:val="0"/>
                          <w:marTop w:val="0"/>
                          <w:marBottom w:val="0"/>
                          <w:divBdr>
                            <w:top w:val="none" w:sz="0" w:space="0" w:color="auto"/>
                            <w:left w:val="none" w:sz="0" w:space="0" w:color="auto"/>
                            <w:bottom w:val="none" w:sz="0" w:space="0" w:color="auto"/>
                            <w:right w:val="none" w:sz="0" w:space="0" w:color="auto"/>
                          </w:divBdr>
                          <w:divsChild>
                            <w:div w:id="960110485">
                              <w:marLeft w:val="0"/>
                              <w:marRight w:val="0"/>
                              <w:marTop w:val="0"/>
                              <w:marBottom w:val="0"/>
                              <w:divBdr>
                                <w:top w:val="none" w:sz="0" w:space="0" w:color="auto"/>
                                <w:left w:val="none" w:sz="0" w:space="0" w:color="auto"/>
                                <w:bottom w:val="none" w:sz="0" w:space="0" w:color="auto"/>
                                <w:right w:val="none" w:sz="0" w:space="0" w:color="auto"/>
                              </w:divBdr>
                            </w:div>
                          </w:divsChild>
                        </w:div>
                        <w:div w:id="1083450278">
                          <w:marLeft w:val="0"/>
                          <w:marRight w:val="0"/>
                          <w:marTop w:val="0"/>
                          <w:marBottom w:val="0"/>
                          <w:divBdr>
                            <w:top w:val="none" w:sz="0" w:space="0" w:color="auto"/>
                            <w:left w:val="none" w:sz="0" w:space="0" w:color="auto"/>
                            <w:bottom w:val="none" w:sz="0" w:space="0" w:color="auto"/>
                            <w:right w:val="none" w:sz="0" w:space="0" w:color="auto"/>
                          </w:divBdr>
                          <w:divsChild>
                            <w:div w:id="98955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2805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509372078">
      <w:bodyDiv w:val="1"/>
      <w:marLeft w:val="0"/>
      <w:marRight w:val="0"/>
      <w:marTop w:val="0"/>
      <w:marBottom w:val="0"/>
      <w:divBdr>
        <w:top w:val="none" w:sz="0" w:space="0" w:color="auto"/>
        <w:left w:val="none" w:sz="0" w:space="0" w:color="auto"/>
        <w:bottom w:val="none" w:sz="0" w:space="0" w:color="auto"/>
        <w:right w:val="none" w:sz="0" w:space="0" w:color="auto"/>
      </w:divBdr>
    </w:div>
    <w:div w:id="535198166">
      <w:bodyDiv w:val="1"/>
      <w:marLeft w:val="0"/>
      <w:marRight w:val="0"/>
      <w:marTop w:val="0"/>
      <w:marBottom w:val="0"/>
      <w:divBdr>
        <w:top w:val="none" w:sz="0" w:space="0" w:color="auto"/>
        <w:left w:val="none" w:sz="0" w:space="0" w:color="auto"/>
        <w:bottom w:val="none" w:sz="0" w:space="0" w:color="auto"/>
        <w:right w:val="none" w:sz="0" w:space="0" w:color="auto"/>
      </w:divBdr>
    </w:div>
    <w:div w:id="556671548">
      <w:bodyDiv w:val="1"/>
      <w:marLeft w:val="0"/>
      <w:marRight w:val="0"/>
      <w:marTop w:val="0"/>
      <w:marBottom w:val="0"/>
      <w:divBdr>
        <w:top w:val="none" w:sz="0" w:space="0" w:color="auto"/>
        <w:left w:val="none" w:sz="0" w:space="0" w:color="auto"/>
        <w:bottom w:val="none" w:sz="0" w:space="0" w:color="auto"/>
        <w:right w:val="none" w:sz="0" w:space="0" w:color="auto"/>
      </w:divBdr>
    </w:div>
    <w:div w:id="644553269">
      <w:bodyDiv w:val="1"/>
      <w:marLeft w:val="0"/>
      <w:marRight w:val="0"/>
      <w:marTop w:val="0"/>
      <w:marBottom w:val="0"/>
      <w:divBdr>
        <w:top w:val="none" w:sz="0" w:space="0" w:color="auto"/>
        <w:left w:val="none" w:sz="0" w:space="0" w:color="auto"/>
        <w:bottom w:val="none" w:sz="0" w:space="0" w:color="auto"/>
        <w:right w:val="none" w:sz="0" w:space="0" w:color="auto"/>
      </w:divBdr>
    </w:div>
    <w:div w:id="669141125">
      <w:bodyDiv w:val="1"/>
      <w:marLeft w:val="0"/>
      <w:marRight w:val="0"/>
      <w:marTop w:val="0"/>
      <w:marBottom w:val="0"/>
      <w:divBdr>
        <w:top w:val="none" w:sz="0" w:space="0" w:color="auto"/>
        <w:left w:val="none" w:sz="0" w:space="0" w:color="auto"/>
        <w:bottom w:val="none" w:sz="0" w:space="0" w:color="auto"/>
        <w:right w:val="none" w:sz="0" w:space="0" w:color="auto"/>
      </w:divBdr>
    </w:div>
    <w:div w:id="822967620">
      <w:bodyDiv w:val="1"/>
      <w:marLeft w:val="0"/>
      <w:marRight w:val="0"/>
      <w:marTop w:val="0"/>
      <w:marBottom w:val="0"/>
      <w:divBdr>
        <w:top w:val="none" w:sz="0" w:space="0" w:color="auto"/>
        <w:left w:val="none" w:sz="0" w:space="0" w:color="auto"/>
        <w:bottom w:val="none" w:sz="0" w:space="0" w:color="auto"/>
        <w:right w:val="none" w:sz="0" w:space="0" w:color="auto"/>
      </w:divBdr>
    </w:div>
    <w:div w:id="1217426810">
      <w:bodyDiv w:val="1"/>
      <w:marLeft w:val="0"/>
      <w:marRight w:val="0"/>
      <w:marTop w:val="0"/>
      <w:marBottom w:val="0"/>
      <w:divBdr>
        <w:top w:val="none" w:sz="0" w:space="0" w:color="auto"/>
        <w:left w:val="none" w:sz="0" w:space="0" w:color="auto"/>
        <w:bottom w:val="none" w:sz="0" w:space="0" w:color="auto"/>
        <w:right w:val="none" w:sz="0" w:space="0" w:color="auto"/>
      </w:divBdr>
    </w:div>
    <w:div w:id="1246067302">
      <w:bodyDiv w:val="1"/>
      <w:marLeft w:val="0"/>
      <w:marRight w:val="0"/>
      <w:marTop w:val="0"/>
      <w:marBottom w:val="0"/>
      <w:divBdr>
        <w:top w:val="none" w:sz="0" w:space="0" w:color="auto"/>
        <w:left w:val="none" w:sz="0" w:space="0" w:color="auto"/>
        <w:bottom w:val="none" w:sz="0" w:space="0" w:color="auto"/>
        <w:right w:val="none" w:sz="0" w:space="0" w:color="auto"/>
      </w:divBdr>
    </w:div>
    <w:div w:id="1370451515">
      <w:bodyDiv w:val="1"/>
      <w:marLeft w:val="0"/>
      <w:marRight w:val="0"/>
      <w:marTop w:val="0"/>
      <w:marBottom w:val="0"/>
      <w:divBdr>
        <w:top w:val="none" w:sz="0" w:space="0" w:color="auto"/>
        <w:left w:val="none" w:sz="0" w:space="0" w:color="auto"/>
        <w:bottom w:val="none" w:sz="0" w:space="0" w:color="auto"/>
        <w:right w:val="none" w:sz="0" w:space="0" w:color="auto"/>
      </w:divBdr>
    </w:div>
    <w:div w:id="1584334267">
      <w:bodyDiv w:val="1"/>
      <w:marLeft w:val="0"/>
      <w:marRight w:val="0"/>
      <w:marTop w:val="0"/>
      <w:marBottom w:val="0"/>
      <w:divBdr>
        <w:top w:val="none" w:sz="0" w:space="0" w:color="auto"/>
        <w:left w:val="none" w:sz="0" w:space="0" w:color="auto"/>
        <w:bottom w:val="none" w:sz="0" w:space="0" w:color="auto"/>
        <w:right w:val="none" w:sz="0" w:space="0" w:color="auto"/>
      </w:divBdr>
    </w:div>
    <w:div w:id="1666780008">
      <w:bodyDiv w:val="1"/>
      <w:marLeft w:val="0"/>
      <w:marRight w:val="0"/>
      <w:marTop w:val="0"/>
      <w:marBottom w:val="0"/>
      <w:divBdr>
        <w:top w:val="none" w:sz="0" w:space="0" w:color="auto"/>
        <w:left w:val="none" w:sz="0" w:space="0" w:color="auto"/>
        <w:bottom w:val="none" w:sz="0" w:space="0" w:color="auto"/>
        <w:right w:val="none" w:sz="0" w:space="0" w:color="auto"/>
      </w:divBdr>
    </w:div>
    <w:div w:id="1695689751">
      <w:bodyDiv w:val="1"/>
      <w:marLeft w:val="0"/>
      <w:marRight w:val="0"/>
      <w:marTop w:val="0"/>
      <w:marBottom w:val="0"/>
      <w:divBdr>
        <w:top w:val="none" w:sz="0" w:space="0" w:color="auto"/>
        <w:left w:val="none" w:sz="0" w:space="0" w:color="auto"/>
        <w:bottom w:val="none" w:sz="0" w:space="0" w:color="auto"/>
        <w:right w:val="none" w:sz="0" w:space="0" w:color="auto"/>
      </w:divBdr>
    </w:div>
    <w:div w:id="1719431087">
      <w:bodyDiv w:val="1"/>
      <w:marLeft w:val="0"/>
      <w:marRight w:val="0"/>
      <w:marTop w:val="0"/>
      <w:marBottom w:val="0"/>
      <w:divBdr>
        <w:top w:val="none" w:sz="0" w:space="0" w:color="auto"/>
        <w:left w:val="none" w:sz="0" w:space="0" w:color="auto"/>
        <w:bottom w:val="none" w:sz="0" w:space="0" w:color="auto"/>
        <w:right w:val="none" w:sz="0" w:space="0" w:color="auto"/>
      </w:divBdr>
    </w:div>
    <w:div w:id="1788430380">
      <w:bodyDiv w:val="1"/>
      <w:marLeft w:val="0"/>
      <w:marRight w:val="0"/>
      <w:marTop w:val="0"/>
      <w:marBottom w:val="0"/>
      <w:divBdr>
        <w:top w:val="none" w:sz="0" w:space="0" w:color="auto"/>
        <w:left w:val="none" w:sz="0" w:space="0" w:color="auto"/>
        <w:bottom w:val="none" w:sz="0" w:space="0" w:color="auto"/>
        <w:right w:val="none" w:sz="0" w:space="0" w:color="auto"/>
      </w:divBdr>
    </w:div>
    <w:div w:id="1815559474">
      <w:bodyDiv w:val="1"/>
      <w:marLeft w:val="0"/>
      <w:marRight w:val="0"/>
      <w:marTop w:val="0"/>
      <w:marBottom w:val="0"/>
      <w:divBdr>
        <w:top w:val="none" w:sz="0" w:space="0" w:color="auto"/>
        <w:left w:val="none" w:sz="0" w:space="0" w:color="auto"/>
        <w:bottom w:val="none" w:sz="0" w:space="0" w:color="auto"/>
        <w:right w:val="none" w:sz="0" w:space="0" w:color="auto"/>
      </w:divBdr>
    </w:div>
    <w:div w:id="1956712506">
      <w:bodyDiv w:val="1"/>
      <w:marLeft w:val="0"/>
      <w:marRight w:val="0"/>
      <w:marTop w:val="0"/>
      <w:marBottom w:val="0"/>
      <w:divBdr>
        <w:top w:val="none" w:sz="0" w:space="0" w:color="auto"/>
        <w:left w:val="none" w:sz="0" w:space="0" w:color="auto"/>
        <w:bottom w:val="none" w:sz="0" w:space="0" w:color="auto"/>
        <w:right w:val="none" w:sz="0" w:space="0" w:color="auto"/>
      </w:divBdr>
    </w:div>
    <w:div w:id="2001225929">
      <w:bodyDiv w:val="1"/>
      <w:marLeft w:val="0"/>
      <w:marRight w:val="0"/>
      <w:marTop w:val="0"/>
      <w:marBottom w:val="0"/>
      <w:divBdr>
        <w:top w:val="none" w:sz="0" w:space="0" w:color="auto"/>
        <w:left w:val="none" w:sz="0" w:space="0" w:color="auto"/>
        <w:bottom w:val="none" w:sz="0" w:space="0" w:color="auto"/>
        <w:right w:val="none" w:sz="0" w:space="0" w:color="auto"/>
      </w:divBdr>
    </w:div>
    <w:div w:id="2046831082">
      <w:bodyDiv w:val="1"/>
      <w:marLeft w:val="0"/>
      <w:marRight w:val="0"/>
      <w:marTop w:val="0"/>
      <w:marBottom w:val="0"/>
      <w:divBdr>
        <w:top w:val="none" w:sz="0" w:space="0" w:color="auto"/>
        <w:left w:val="none" w:sz="0" w:space="0" w:color="auto"/>
        <w:bottom w:val="none" w:sz="0" w:space="0" w:color="auto"/>
        <w:right w:val="none" w:sz="0" w:space="0" w:color="auto"/>
      </w:divBdr>
      <w:divsChild>
        <w:div w:id="2020039312">
          <w:marLeft w:val="0"/>
          <w:marRight w:val="0"/>
          <w:marTop w:val="0"/>
          <w:marBottom w:val="0"/>
          <w:divBdr>
            <w:top w:val="none" w:sz="0" w:space="0" w:color="auto"/>
            <w:left w:val="none" w:sz="0" w:space="0" w:color="auto"/>
            <w:bottom w:val="none" w:sz="0" w:space="0" w:color="auto"/>
            <w:right w:val="none" w:sz="0" w:space="0" w:color="auto"/>
          </w:divBdr>
        </w:div>
      </w:divsChild>
    </w:div>
    <w:div w:id="20797888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Tema de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Tema de Office">
      <a:majorFont>
        <a:latin typeface="Helvetica"/>
        <a:ea typeface="Helvetica"/>
        <a:cs typeface="Helvetica"/>
      </a:majorFont>
      <a:minorFont>
        <a:latin typeface="Helvetica"/>
        <a:ea typeface="Helvetica"/>
        <a:cs typeface="Helvetica"/>
      </a:minorFont>
    </a:fontScheme>
    <a:fmtScheme name="Tema d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71CCEB-9A3C-45F5-AB28-8715D8545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46</Pages>
  <Words>14688</Words>
  <Characters>80788</Characters>
  <Application>Microsoft Office Word</Application>
  <DocSecurity>0</DocSecurity>
  <Lines>673</Lines>
  <Paragraphs>190</Paragraphs>
  <ScaleCrop>false</ScaleCrop>
  <HeadingPairs>
    <vt:vector size="2" baseType="variant">
      <vt:variant>
        <vt:lpstr>Título</vt:lpstr>
      </vt:variant>
      <vt:variant>
        <vt:i4>1</vt:i4>
      </vt:variant>
    </vt:vector>
  </HeadingPairs>
  <TitlesOfParts>
    <vt:vector size="1" baseType="lpstr">
      <vt:lpstr/>
    </vt:vector>
  </TitlesOfParts>
  <Company>SGTIC</Company>
  <LinksUpToDate>false</LinksUpToDate>
  <CharactersWithSpaces>95286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Andrade Romero, Rosa María</dc:creator>
  <cp:keywords/>
  <dc:description/>
  <cp:lastModifiedBy>Moreno Medina, Carlos</cp:lastModifiedBy>
  <cp:revision>5</cp:revision>
  <cp:lastPrinted>2018-10-10T19:56:00Z</cp:lastPrinted>
  <dcterms:created xsi:type="dcterms:W3CDTF">2018-10-10T22:29:00Z</dcterms:created>
  <dcterms:modified xsi:type="dcterms:W3CDTF">2018-10-10T22:36:00Z</dcterms:modified>
</cp:coreProperties>
</file>